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6451" w14:textId="3526E292" w:rsidR="00B3487B" w:rsidRPr="00073219" w:rsidRDefault="00B3487B" w:rsidP="00C56548">
      <w:pPr>
        <w:pStyle w:val="a3"/>
        <w:ind w:left="900" w:firstLine="0"/>
        <w:rPr>
          <w:rFonts w:ascii="Tahoma" w:hAnsi="Tahoma" w:cs="Tahoma"/>
          <w:sz w:val="20"/>
        </w:rPr>
      </w:pPr>
      <w:r w:rsidRPr="00073219">
        <w:rPr>
          <w:rFonts w:ascii="Tahoma" w:hAnsi="Tahoma" w:cs="Tahoma"/>
          <w:sz w:val="20"/>
        </w:rPr>
        <w:t>ДОГОВОР</w:t>
      </w:r>
      <w:r w:rsidR="00EF6192" w:rsidRPr="00073219">
        <w:rPr>
          <w:rFonts w:ascii="Tahoma" w:hAnsi="Tahoma" w:cs="Tahoma"/>
          <w:sz w:val="20"/>
        </w:rPr>
        <w:t xml:space="preserve"> </w:t>
      </w:r>
      <w:r w:rsidRPr="00073219">
        <w:rPr>
          <w:rFonts w:ascii="Tahoma" w:hAnsi="Tahoma" w:cs="Tahoma"/>
          <w:sz w:val="20"/>
        </w:rPr>
        <w:t>НЕГОСУДАРСТВЕННОГО ПЕНСИОННОГО ОБЕСПЕЧЕНИЯ</w:t>
      </w:r>
    </w:p>
    <w:p w14:paraId="31A13E29" w14:textId="77777777" w:rsidR="00B3487B" w:rsidRPr="00073219" w:rsidRDefault="00B3487B" w:rsidP="00C56548">
      <w:pPr>
        <w:ind w:left="900"/>
        <w:jc w:val="both"/>
        <w:rPr>
          <w:rFonts w:ascii="Tahoma" w:hAnsi="Tahoma" w:cs="Tahoma"/>
        </w:rPr>
      </w:pPr>
    </w:p>
    <w:p w14:paraId="11DA705B" w14:textId="6752D667" w:rsidR="00C77655" w:rsidRPr="00073219" w:rsidRDefault="00C77655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г. </w:t>
      </w:r>
      <w:r w:rsidR="00A87A61" w:rsidRPr="00073219">
        <w:rPr>
          <w:rFonts w:ascii="Tahoma" w:hAnsi="Tahoma" w:cs="Tahoma"/>
        </w:rPr>
        <w:t>Москва</w:t>
      </w:r>
      <w:r w:rsidRPr="00073219">
        <w:rPr>
          <w:rFonts w:ascii="Tahoma" w:hAnsi="Tahoma" w:cs="Tahoma"/>
        </w:rPr>
        <w:t xml:space="preserve">             </w:t>
      </w:r>
      <w:r w:rsidR="00E10C0A" w:rsidRPr="00073219">
        <w:rPr>
          <w:rFonts w:ascii="Tahoma" w:hAnsi="Tahoma" w:cs="Tahoma"/>
        </w:rPr>
        <w:t xml:space="preserve">          </w:t>
      </w:r>
      <w:r w:rsidRPr="00073219">
        <w:rPr>
          <w:rFonts w:ascii="Tahoma" w:hAnsi="Tahoma" w:cs="Tahoma"/>
        </w:rPr>
        <w:t>Регистрационный № _____________</w:t>
      </w:r>
      <w:proofErr w:type="gramStart"/>
      <w:r w:rsidRPr="00073219">
        <w:rPr>
          <w:rFonts w:ascii="Tahoma" w:hAnsi="Tahoma" w:cs="Tahoma"/>
        </w:rPr>
        <w:t>_«</w:t>
      </w:r>
      <w:proofErr w:type="gramEnd"/>
      <w:r w:rsidRPr="00073219">
        <w:rPr>
          <w:rFonts w:ascii="Tahoma" w:hAnsi="Tahoma" w:cs="Tahoma"/>
        </w:rPr>
        <w:t xml:space="preserve">_____»_________________г. </w:t>
      </w:r>
    </w:p>
    <w:p w14:paraId="04151526" w14:textId="77777777" w:rsidR="004535E3" w:rsidRPr="00073219" w:rsidRDefault="004535E3" w:rsidP="00C56548">
      <w:pPr>
        <w:ind w:left="900"/>
        <w:jc w:val="both"/>
        <w:rPr>
          <w:rFonts w:ascii="Tahoma" w:hAnsi="Tahoma" w:cs="Tahoma"/>
        </w:rPr>
      </w:pPr>
    </w:p>
    <w:p w14:paraId="7B972B3C" w14:textId="31EB07E8" w:rsidR="00073219" w:rsidRPr="00073219" w:rsidRDefault="00906A61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Акционерное общество «Национальный негосударственный пенсионный фонд», именуемое в дальнейшем «Фонд», действующий на основании лицензии от 07.06.2007г.</w:t>
      </w:r>
      <w:r w:rsidR="005604A1" w:rsidRPr="00073219">
        <w:rPr>
          <w:rFonts w:ascii="Tahoma" w:hAnsi="Tahoma" w:cs="Tahoma"/>
        </w:rPr>
        <w:t xml:space="preserve"> № 288/2</w:t>
      </w:r>
      <w:r w:rsidRPr="00073219">
        <w:rPr>
          <w:rFonts w:ascii="Tahoma" w:hAnsi="Tahoma" w:cs="Tahoma"/>
        </w:rPr>
        <w:t xml:space="preserve">, выданной Федеральной службой по финансовым рынкам, в лице </w:t>
      </w:r>
      <w:r w:rsidR="004E2665" w:rsidRPr="00073219">
        <w:rPr>
          <w:rFonts w:ascii="Tahoma" w:hAnsi="Tahoma" w:cs="Tahoma"/>
        </w:rPr>
        <w:t>______</w:t>
      </w:r>
      <w:r w:rsidRPr="00073219">
        <w:rPr>
          <w:rFonts w:ascii="Tahoma" w:hAnsi="Tahoma" w:cs="Tahoma"/>
        </w:rPr>
        <w:t>_________________, действующего на основании _______________</w:t>
      </w:r>
      <w:proofErr w:type="gramStart"/>
      <w:r w:rsidRPr="00073219">
        <w:rPr>
          <w:rFonts w:ascii="Tahoma" w:hAnsi="Tahoma" w:cs="Tahoma"/>
        </w:rPr>
        <w:t>_ ,</w:t>
      </w:r>
      <w:proofErr w:type="gramEnd"/>
      <w:r w:rsidRPr="00073219">
        <w:rPr>
          <w:rFonts w:ascii="Tahoma" w:hAnsi="Tahoma" w:cs="Tahoma"/>
        </w:rPr>
        <w:t xml:space="preserve"> с одной стороны, и </w:t>
      </w:r>
    </w:p>
    <w:tbl>
      <w:tblPr>
        <w:tblStyle w:val="a9"/>
        <w:tblW w:w="0" w:type="auto"/>
        <w:tblInd w:w="1008" w:type="dxa"/>
        <w:tblLook w:val="01E0" w:firstRow="1" w:lastRow="1" w:firstColumn="1" w:lastColumn="1" w:noHBand="0" w:noVBand="0"/>
      </w:tblPr>
      <w:tblGrid>
        <w:gridCol w:w="1299"/>
        <w:gridCol w:w="360"/>
        <w:gridCol w:w="359"/>
        <w:gridCol w:w="359"/>
        <w:gridCol w:w="359"/>
        <w:gridCol w:w="359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906A61" w:rsidRPr="00073219" w14:paraId="231E5B68" w14:textId="77777777"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</w:tcPr>
          <w:p w14:paraId="1D037C1F" w14:textId="77777777" w:rsidR="00906A61" w:rsidRPr="00073219" w:rsidRDefault="00906A61" w:rsidP="00C56548">
            <w:pPr>
              <w:jc w:val="both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</w:rPr>
              <w:t>фамилия</w:t>
            </w:r>
          </w:p>
        </w:tc>
        <w:tc>
          <w:tcPr>
            <w:tcW w:w="436" w:type="dxa"/>
          </w:tcPr>
          <w:p w14:paraId="29BD7BD1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6543D07F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75A29497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792B59BE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0F1EB5A7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282B833D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28567E26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19323A1E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36EC6139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255A96C2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1F565C28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4F1A2F8A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3A9EA623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735860DB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2088B117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36FE78D4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5B6E1CB4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2A500E5E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5C43F1FB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35A70F1D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64FB98B6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</w:tr>
      <w:tr w:rsidR="00906A61" w:rsidRPr="00073219" w14:paraId="542DAF8A" w14:textId="77777777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5EA55DBA" w14:textId="77777777" w:rsidR="00906A61" w:rsidRPr="00073219" w:rsidRDefault="00906A61" w:rsidP="00C56548">
            <w:pPr>
              <w:jc w:val="both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</w:rPr>
              <w:t>имя</w:t>
            </w:r>
          </w:p>
        </w:tc>
        <w:tc>
          <w:tcPr>
            <w:tcW w:w="436" w:type="dxa"/>
          </w:tcPr>
          <w:p w14:paraId="09098436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4D21C4B6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238463B1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28F15485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4D443647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4CE311F7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3E351835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15EE7D2D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7944EB9B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640F855A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427BCB33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222F46E2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0ABF2066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614AA9CB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0860A831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7F21124D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32C7FE26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3D6DBA1E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3589E139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059216C3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507FDC27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</w:tr>
      <w:tr w:rsidR="00906A61" w:rsidRPr="00073219" w14:paraId="33F110C4" w14:textId="77777777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77B42622" w14:textId="77777777" w:rsidR="00906A61" w:rsidRPr="00073219" w:rsidRDefault="00906A61" w:rsidP="00C56548">
            <w:pPr>
              <w:jc w:val="both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</w:rPr>
              <w:t>отчество</w:t>
            </w:r>
          </w:p>
        </w:tc>
        <w:tc>
          <w:tcPr>
            <w:tcW w:w="436" w:type="dxa"/>
          </w:tcPr>
          <w:p w14:paraId="5527E0DC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75EA3129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346CD88C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4EBC4701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27FCCA88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27F27CBA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5" w:type="dxa"/>
          </w:tcPr>
          <w:p w14:paraId="1CA7C3B0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6B0B01CA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20508DD5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4D5DEA23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26EC1EAD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4B61A425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7BE2FC59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4DF7EB86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3B1363FF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71F01230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21F6B280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102AA41B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4EE65DD9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76AB36F4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436" w:type="dxa"/>
          </w:tcPr>
          <w:p w14:paraId="216828C7" w14:textId="77777777" w:rsidR="00906A61" w:rsidRPr="00073219" w:rsidRDefault="00906A6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</w:tr>
    </w:tbl>
    <w:p w14:paraId="421D0B11" w14:textId="77777777" w:rsidR="00906A61" w:rsidRPr="00073219" w:rsidRDefault="00906A61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именуемый(</w:t>
      </w:r>
      <w:proofErr w:type="spellStart"/>
      <w:r w:rsidRPr="00073219">
        <w:rPr>
          <w:rFonts w:ascii="Tahoma" w:hAnsi="Tahoma" w:cs="Tahoma"/>
        </w:rPr>
        <w:t>ая</w:t>
      </w:r>
      <w:proofErr w:type="spellEnd"/>
      <w:r w:rsidRPr="00073219">
        <w:rPr>
          <w:rFonts w:ascii="Tahoma" w:hAnsi="Tahoma" w:cs="Tahoma"/>
        </w:rPr>
        <w:t>) в дальнейшем «Вкладчик», с другой стороны, совместно именуемые в дальнейшем «стороны», заключили настоящий договор негосударственного пенсионного обеспечения (далее пенсионный договор) о нижеследующем:</w:t>
      </w:r>
    </w:p>
    <w:p w14:paraId="45EFF08F" w14:textId="77777777" w:rsidR="00B3487B" w:rsidRPr="00073219" w:rsidRDefault="00B3487B" w:rsidP="00C56548">
      <w:pPr>
        <w:ind w:left="900"/>
        <w:jc w:val="center"/>
        <w:rPr>
          <w:rFonts w:ascii="Tahoma" w:hAnsi="Tahoma" w:cs="Tahoma"/>
          <w:b/>
        </w:rPr>
      </w:pPr>
      <w:r w:rsidRPr="00073219">
        <w:rPr>
          <w:rFonts w:ascii="Tahoma" w:hAnsi="Tahoma" w:cs="Tahoma"/>
          <w:b/>
        </w:rPr>
        <w:t>1. ПРЕДМЕТ ПЕНСИОННОГО ДОГОВОРА</w:t>
      </w:r>
    </w:p>
    <w:p w14:paraId="20EC764B" w14:textId="77777777" w:rsidR="00B3487B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1.1. </w:t>
      </w:r>
      <w:r w:rsidR="00D16211" w:rsidRPr="00073219">
        <w:rPr>
          <w:rFonts w:ascii="Tahoma" w:hAnsi="Tahoma" w:cs="Tahoma"/>
        </w:rPr>
        <w:t xml:space="preserve">Вкладчик обязуется перечислять пенсионные взносы в Фонд в установленные сроки и в определенных размерах, а Фонд принимает на себя обязанности по негосударственному пенсионному обеспечению Вкладчика на условиях и в порядке, установленных пенсионным договором и Пенсионными правилами Фонда - </w:t>
      </w:r>
      <w:r w:rsidR="00896A70" w:rsidRPr="00073219">
        <w:rPr>
          <w:rFonts w:ascii="Tahoma" w:hAnsi="Tahoma" w:cs="Tahoma"/>
        </w:rPr>
        <w:t xml:space="preserve">зарегистрированными Центральным банком Российской Федерации </w:t>
      </w:r>
      <w:r w:rsidR="005604A1" w:rsidRPr="00073219">
        <w:rPr>
          <w:rFonts w:ascii="Tahoma" w:hAnsi="Tahoma" w:cs="Tahoma"/>
        </w:rPr>
        <w:t xml:space="preserve">17.07.2018г. за № 288/2/2 </w:t>
      </w:r>
      <w:r w:rsidR="00896A70" w:rsidRPr="00073219">
        <w:rPr>
          <w:rFonts w:ascii="Tahoma" w:hAnsi="Tahoma" w:cs="Tahoma"/>
        </w:rPr>
        <w:t xml:space="preserve"> </w:t>
      </w:r>
      <w:r w:rsidR="00D16211" w:rsidRPr="00073219">
        <w:rPr>
          <w:rFonts w:ascii="Tahoma" w:hAnsi="Tahoma" w:cs="Tahoma"/>
        </w:rPr>
        <w:t>(далее - Правила Фонда), являющимися его неотъемлемой частью. Все термины, определенные и используемые в пенсионном договоре, приложениях и дополнениях к нему, имеют единые значения, установленные Правилами Фонда. В случае расхождения между положениями пенсионного договора и Правилами Фонда применяются положения, установленные Правилами Фонда. Вкладчик, заключивший пенсионный договор в свою пользу, одновременно является Участником.</w:t>
      </w:r>
    </w:p>
    <w:p w14:paraId="2A82D4A5" w14:textId="77777777" w:rsidR="00B3487B" w:rsidRPr="00073219" w:rsidRDefault="00B3487B" w:rsidP="00C56548">
      <w:pPr>
        <w:pStyle w:val="30"/>
        <w:ind w:left="900" w:firstLine="0"/>
        <w:rPr>
          <w:rFonts w:ascii="Tahoma" w:hAnsi="Tahoma" w:cs="Tahoma"/>
          <w:sz w:val="20"/>
        </w:rPr>
      </w:pPr>
      <w:r w:rsidRPr="00073219">
        <w:rPr>
          <w:rFonts w:ascii="Tahoma" w:hAnsi="Tahoma" w:cs="Tahoma"/>
          <w:sz w:val="20"/>
        </w:rPr>
        <w:t xml:space="preserve">1.2. Фонд осуществляет негосударственное пенсионное обеспечение </w:t>
      </w:r>
      <w:r w:rsidR="00D23FE0" w:rsidRPr="00073219">
        <w:rPr>
          <w:rFonts w:ascii="Tahoma" w:hAnsi="Tahoma" w:cs="Tahoma"/>
          <w:sz w:val="20"/>
        </w:rPr>
        <w:t>Вкладчик</w:t>
      </w:r>
      <w:r w:rsidR="005C3C5A" w:rsidRPr="00073219">
        <w:rPr>
          <w:rFonts w:ascii="Tahoma" w:hAnsi="Tahoma" w:cs="Tahoma"/>
          <w:sz w:val="20"/>
        </w:rPr>
        <w:t xml:space="preserve">а в соответствии с условиями </w:t>
      </w:r>
      <w:r w:rsidRPr="00073219">
        <w:rPr>
          <w:rFonts w:ascii="Tahoma" w:hAnsi="Tahoma" w:cs="Tahoma"/>
          <w:sz w:val="20"/>
        </w:rPr>
        <w:t>пенсионной схемы №</w:t>
      </w:r>
      <w:r w:rsidR="008137C5" w:rsidRPr="00073219">
        <w:rPr>
          <w:rFonts w:ascii="Tahoma" w:hAnsi="Tahoma" w:cs="Tahoma"/>
          <w:sz w:val="20"/>
        </w:rPr>
        <w:t>2</w:t>
      </w:r>
      <w:r w:rsidR="00277635" w:rsidRPr="00073219">
        <w:rPr>
          <w:rFonts w:ascii="Tahoma" w:hAnsi="Tahoma" w:cs="Tahoma"/>
          <w:sz w:val="20"/>
        </w:rPr>
        <w:t xml:space="preserve"> </w:t>
      </w:r>
      <w:r w:rsidRPr="00073219">
        <w:rPr>
          <w:rFonts w:ascii="Tahoma" w:hAnsi="Tahoma" w:cs="Tahoma"/>
          <w:sz w:val="20"/>
        </w:rPr>
        <w:t>c установленными размерами пенсионных взносов</w:t>
      </w:r>
      <w:r w:rsidR="00485D9C" w:rsidRPr="00073219">
        <w:rPr>
          <w:rFonts w:ascii="Tahoma" w:hAnsi="Tahoma" w:cs="Tahoma"/>
          <w:sz w:val="20"/>
        </w:rPr>
        <w:t xml:space="preserve">, определенной </w:t>
      </w:r>
      <w:r w:rsidR="008519B6" w:rsidRPr="00073219">
        <w:rPr>
          <w:rFonts w:ascii="Tahoma" w:hAnsi="Tahoma" w:cs="Tahoma"/>
          <w:sz w:val="20"/>
        </w:rPr>
        <w:t>П</w:t>
      </w:r>
      <w:r w:rsidR="00485D9C" w:rsidRPr="00073219">
        <w:rPr>
          <w:rFonts w:ascii="Tahoma" w:hAnsi="Tahoma" w:cs="Tahoma"/>
          <w:sz w:val="20"/>
        </w:rPr>
        <w:t>равилами Фонда</w:t>
      </w:r>
      <w:r w:rsidRPr="00073219">
        <w:rPr>
          <w:rFonts w:ascii="Tahoma" w:hAnsi="Tahoma" w:cs="Tahoma"/>
          <w:sz w:val="20"/>
        </w:rPr>
        <w:t xml:space="preserve">. </w:t>
      </w:r>
      <w:r w:rsidR="00D23FE0" w:rsidRPr="00073219">
        <w:rPr>
          <w:rFonts w:ascii="Tahoma" w:hAnsi="Tahoma" w:cs="Tahoma"/>
          <w:sz w:val="20"/>
        </w:rPr>
        <w:t xml:space="preserve">Выплаты производятся </w:t>
      </w:r>
      <w:r w:rsidR="00277635" w:rsidRPr="00073219">
        <w:rPr>
          <w:rFonts w:ascii="Tahoma" w:hAnsi="Tahoma" w:cs="Tahoma"/>
          <w:sz w:val="20"/>
        </w:rPr>
        <w:t>пожизненно</w:t>
      </w:r>
      <w:r w:rsidR="00D23FE0" w:rsidRPr="00073219">
        <w:rPr>
          <w:rFonts w:ascii="Tahoma" w:hAnsi="Tahoma" w:cs="Tahoma"/>
          <w:sz w:val="20"/>
        </w:rPr>
        <w:t>.</w:t>
      </w:r>
    </w:p>
    <w:p w14:paraId="29E91E7E" w14:textId="77777777" w:rsidR="00B3487B" w:rsidRPr="00073219" w:rsidRDefault="00B3487B" w:rsidP="00C56548">
      <w:pPr>
        <w:ind w:left="900"/>
        <w:jc w:val="center"/>
        <w:rPr>
          <w:rFonts w:ascii="Tahoma" w:hAnsi="Tahoma" w:cs="Tahoma"/>
          <w:b/>
        </w:rPr>
      </w:pPr>
      <w:r w:rsidRPr="00073219">
        <w:rPr>
          <w:rFonts w:ascii="Tahoma" w:hAnsi="Tahoma" w:cs="Tahoma"/>
          <w:b/>
        </w:rPr>
        <w:t xml:space="preserve">2. ОБЯЗАННОСТИ И ПРАВА </w:t>
      </w:r>
      <w:r w:rsidR="00D23FE0" w:rsidRPr="00073219">
        <w:rPr>
          <w:rFonts w:ascii="Tahoma" w:hAnsi="Tahoma" w:cs="Tahoma"/>
          <w:b/>
        </w:rPr>
        <w:t>ВКЛАДЧИК</w:t>
      </w:r>
      <w:r w:rsidRPr="00073219">
        <w:rPr>
          <w:rFonts w:ascii="Tahoma" w:hAnsi="Tahoma" w:cs="Tahoma"/>
          <w:b/>
        </w:rPr>
        <w:t>А:</w:t>
      </w:r>
    </w:p>
    <w:p w14:paraId="6F438D3B" w14:textId="3EF6E2A9" w:rsidR="00B3487B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2.1. </w:t>
      </w:r>
      <w:r w:rsidR="00D23FE0" w:rsidRPr="00073219">
        <w:rPr>
          <w:rFonts w:ascii="Tahoma" w:hAnsi="Tahoma" w:cs="Tahoma"/>
          <w:b/>
        </w:rPr>
        <w:t>ВКЛАДЧИК</w:t>
      </w:r>
      <w:r w:rsidRPr="00073219">
        <w:rPr>
          <w:rFonts w:ascii="Tahoma" w:hAnsi="Tahoma" w:cs="Tahoma"/>
          <w:b/>
        </w:rPr>
        <w:t xml:space="preserve"> ОБЯЗАН:</w:t>
      </w:r>
    </w:p>
    <w:p w14:paraId="0D8DF8E3" w14:textId="77777777" w:rsidR="00D16211" w:rsidRPr="00073219" w:rsidRDefault="00D16211" w:rsidP="00C56548">
      <w:pPr>
        <w:pStyle w:val="a7"/>
        <w:spacing w:after="0"/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2.1.1. ежемесячно перечислять в Фонд пенсионные взносы в свою пользу </w:t>
      </w:r>
      <w:r w:rsidR="00896A70" w:rsidRPr="00073219">
        <w:rPr>
          <w:rFonts w:ascii="Tahoma" w:hAnsi="Tahoma" w:cs="Tahoma"/>
          <w:bCs/>
        </w:rPr>
        <w:t>из средств Вкладчика</w:t>
      </w:r>
      <w:r w:rsidRPr="00073219">
        <w:rPr>
          <w:rFonts w:ascii="Tahoma" w:hAnsi="Tahoma" w:cs="Tahoma"/>
        </w:rPr>
        <w:t>;</w:t>
      </w:r>
    </w:p>
    <w:p w14:paraId="1A91D809" w14:textId="77777777" w:rsidR="00D16211" w:rsidRPr="00073219" w:rsidRDefault="00D16211" w:rsidP="00C56548">
      <w:pPr>
        <w:pStyle w:val="a7"/>
        <w:spacing w:after="0"/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2.1.2. уплачивать пенсионные взносы в порядке и размерах, предусмотренных пенсионным договором;</w:t>
      </w:r>
    </w:p>
    <w:p w14:paraId="68199441" w14:textId="608606F1" w:rsidR="005604A1" w:rsidRPr="00073219" w:rsidRDefault="005604A1" w:rsidP="00C56548">
      <w:pPr>
        <w:pStyle w:val="a7"/>
        <w:spacing w:after="0"/>
        <w:ind w:left="902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2.1.3. сообщать в Фонд об изменениях, влияющих на исполнение Фондом своих обязательств перед Вкладчиком, и информацию, необходимую для исполнения Фондом требований законодательства (в </w:t>
      </w:r>
      <w:proofErr w:type="gramStart"/>
      <w:r w:rsidRPr="00073219">
        <w:rPr>
          <w:rFonts w:ascii="Tahoma" w:hAnsi="Tahoma" w:cs="Tahoma"/>
        </w:rPr>
        <w:t>т.ч.</w:t>
      </w:r>
      <w:proofErr w:type="gramEnd"/>
      <w:r w:rsidRPr="00073219">
        <w:rPr>
          <w:rFonts w:ascii="Tahoma" w:hAnsi="Tahoma" w:cs="Tahoma"/>
        </w:rPr>
        <w:t xml:space="preserve"> в сфере противодействия легализации (отмыванию) доходов, полученных преступным путем, и финансированию терроризма)</w:t>
      </w:r>
      <w:r w:rsidR="00A86FE6">
        <w:rPr>
          <w:rFonts w:ascii="Tahoma" w:hAnsi="Tahoma" w:cs="Tahoma"/>
        </w:rPr>
        <w:t>, в том числе</w:t>
      </w:r>
      <w:r w:rsidRPr="00073219">
        <w:rPr>
          <w:rFonts w:ascii="Tahoma" w:hAnsi="Tahoma" w:cs="Tahoma"/>
        </w:rPr>
        <w:t xml:space="preserve">: </w:t>
      </w:r>
    </w:p>
    <w:p w14:paraId="5683E54D" w14:textId="48FF085D" w:rsidR="0052732A" w:rsidRPr="00073219" w:rsidRDefault="005604A1" w:rsidP="00C56548">
      <w:pPr>
        <w:pStyle w:val="a7"/>
        <w:spacing w:after="0"/>
        <w:ind w:left="902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- в срок не позднее 30 календарных дней с даты изменения - об изменении своих учетных данных (фамилии, имени, отчества, места жительства, паспортных данных, реквизитов банковского счета для получения негосударственной пенсии и/или выкупной суммы, и т.п.)</w:t>
      </w:r>
      <w:r w:rsidR="00A86FE6">
        <w:rPr>
          <w:rFonts w:ascii="Tahoma" w:hAnsi="Tahoma" w:cs="Tahoma"/>
        </w:rPr>
        <w:t>.</w:t>
      </w:r>
      <w:r w:rsidR="0052732A" w:rsidRPr="00073219">
        <w:rPr>
          <w:rFonts w:ascii="Tahoma" w:hAnsi="Tahoma" w:cs="Tahoma"/>
        </w:rPr>
        <w:t>2.1.4. для назначения негосударственной пенсии представить в Фонд заявление о назначении негосударственной пенсии с приложением необходимых документов;</w:t>
      </w:r>
    </w:p>
    <w:p w14:paraId="1D00AD04" w14:textId="77777777" w:rsidR="0052732A" w:rsidRPr="00073219" w:rsidRDefault="0052732A" w:rsidP="00C56548">
      <w:pPr>
        <w:pStyle w:val="a7"/>
        <w:spacing w:after="0"/>
        <w:ind w:left="902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2.1.5. в период получения негосударственной пенсии:</w:t>
      </w:r>
    </w:p>
    <w:p w14:paraId="3DFA3776" w14:textId="77777777" w:rsidR="005604A1" w:rsidRPr="00073219" w:rsidRDefault="005604A1" w:rsidP="00C56548">
      <w:pPr>
        <w:pStyle w:val="a7"/>
        <w:spacing w:after="0"/>
        <w:ind w:left="902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- незамедлительно уведомлять Фонд об изменении своего налогового статуса (налоговый резидент/нерезидент РФ);</w:t>
      </w:r>
    </w:p>
    <w:p w14:paraId="432E8EDF" w14:textId="77777777" w:rsidR="005604A1" w:rsidRPr="00073219" w:rsidRDefault="005604A1" w:rsidP="00C56548">
      <w:pPr>
        <w:pStyle w:val="a7"/>
        <w:spacing w:after="0"/>
        <w:ind w:left="902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- в срок не позднее 10 календарных дней от даты переосвидетельствования предоставить в Фонд справку о продлении инвалидности в связи с переосвидетельствованием (в том случае, если пенсионным основанием для назначения негосударственной пенсии являлось назначение страховой пенсии по инвалидности);</w:t>
      </w:r>
    </w:p>
    <w:p w14:paraId="6C2BD527" w14:textId="77777777" w:rsidR="005604A1" w:rsidRPr="00073219" w:rsidRDefault="005604A1" w:rsidP="00C56548">
      <w:pPr>
        <w:pStyle w:val="a7"/>
        <w:spacing w:after="0"/>
        <w:ind w:left="902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- сообщать Фонду информацию, предусмотренную п.2.1.3 пенсионного договора;</w:t>
      </w:r>
    </w:p>
    <w:p w14:paraId="689D38B2" w14:textId="77777777" w:rsidR="005604A1" w:rsidRPr="00073219" w:rsidRDefault="005604A1" w:rsidP="00C56548">
      <w:pPr>
        <w:pStyle w:val="a7"/>
        <w:spacing w:after="0"/>
        <w:ind w:left="902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- </w:t>
      </w:r>
      <w:r w:rsidR="00F769C6" w:rsidRPr="00073219">
        <w:rPr>
          <w:rFonts w:ascii="Tahoma" w:hAnsi="Tahoma" w:cs="Tahoma"/>
        </w:rPr>
        <w:t>ежегодно</w:t>
      </w:r>
      <w:r w:rsidRPr="00073219">
        <w:rPr>
          <w:rFonts w:ascii="Tahoma" w:hAnsi="Tahoma" w:cs="Tahoma"/>
        </w:rPr>
        <w:t xml:space="preserve"> (после года назначения негосударственной пенсии) предоставлять в Фонд справку о регистрации по адресу места жительства (пребывания) либо иной документ, подтверждающий факт нахождения участника в живых (в Фонд может быть предоставлен оригинал документа, либо его копия, заверенная в установленном законодательством Российской Федерации порядке не ранее одного месяца до даты предоставления, либо сведения через «Личный пенсионный кабинет» на официально</w:t>
      </w:r>
      <w:r w:rsidR="00923748" w:rsidRPr="00073219">
        <w:rPr>
          <w:rFonts w:ascii="Tahoma" w:hAnsi="Tahoma" w:cs="Tahoma"/>
        </w:rPr>
        <w:t>м сайте Фонда в сети «Интернет»;</w:t>
      </w:r>
    </w:p>
    <w:p w14:paraId="550EC230" w14:textId="3AF8B094" w:rsidR="005604A1" w:rsidRPr="003A672C" w:rsidRDefault="005604A1" w:rsidP="00C56548">
      <w:pPr>
        <w:pStyle w:val="a7"/>
        <w:spacing w:after="0"/>
        <w:ind w:left="902"/>
        <w:jc w:val="both"/>
        <w:rPr>
          <w:rFonts w:ascii="Tahoma" w:hAnsi="Tahoma" w:cs="Tahoma"/>
          <w:lang w:val="en-US"/>
        </w:rPr>
      </w:pPr>
      <w:r w:rsidRPr="00073219">
        <w:rPr>
          <w:rFonts w:ascii="Tahoma" w:hAnsi="Tahoma" w:cs="Tahoma"/>
        </w:rPr>
        <w:t>2.1.6. Предоставлять документы и информацию, предусмотренные настоящим пенсионным договором и Правилами Фонда, как самостоятельно, так и по требованию Фонда</w:t>
      </w:r>
      <w:r w:rsidR="00AD5870" w:rsidRPr="00073219">
        <w:rPr>
          <w:rFonts w:ascii="Tahoma" w:hAnsi="Tahoma" w:cs="Tahoma"/>
        </w:rPr>
        <w:t>.</w:t>
      </w:r>
    </w:p>
    <w:p w14:paraId="323C9490" w14:textId="77777777" w:rsidR="00B3487B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2.2. </w:t>
      </w:r>
      <w:r w:rsidR="00D23FE0" w:rsidRPr="00073219">
        <w:rPr>
          <w:rFonts w:ascii="Tahoma" w:hAnsi="Tahoma" w:cs="Tahoma"/>
          <w:b/>
        </w:rPr>
        <w:t>ВКЛАДЧИК</w:t>
      </w:r>
      <w:r w:rsidRPr="00073219">
        <w:rPr>
          <w:rFonts w:ascii="Tahoma" w:hAnsi="Tahoma" w:cs="Tahoma"/>
          <w:b/>
        </w:rPr>
        <w:t xml:space="preserve"> ИМЕЕТ ПРАВО:</w:t>
      </w:r>
    </w:p>
    <w:p w14:paraId="591C2C15" w14:textId="77777777" w:rsidR="00DB1119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2.2.1</w:t>
      </w:r>
      <w:r w:rsidR="00C5583C" w:rsidRPr="00073219">
        <w:rPr>
          <w:rFonts w:ascii="Tahoma" w:hAnsi="Tahoma" w:cs="Tahoma"/>
        </w:rPr>
        <w:t>.</w:t>
      </w:r>
      <w:r w:rsidRPr="00073219">
        <w:rPr>
          <w:rFonts w:ascii="Tahoma" w:hAnsi="Tahoma" w:cs="Tahoma"/>
        </w:rPr>
        <w:t xml:space="preserve"> определять</w:t>
      </w:r>
      <w:r w:rsidR="00DB1119" w:rsidRPr="00073219">
        <w:rPr>
          <w:rFonts w:ascii="Tahoma" w:hAnsi="Tahoma" w:cs="Tahoma"/>
        </w:rPr>
        <w:t>:</w:t>
      </w:r>
    </w:p>
    <w:p w14:paraId="28D3FE51" w14:textId="77777777" w:rsidR="007F4137" w:rsidRPr="00C51DED" w:rsidRDefault="007D067D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- размер вносимых пенсионных взносов в свою пользу, но не менее </w:t>
      </w:r>
      <w:proofErr w:type="spellStart"/>
      <w:r w:rsidR="0009409D" w:rsidRPr="00073219">
        <w:rPr>
          <w:rFonts w:ascii="Tahoma" w:hAnsi="Tahoma" w:cs="Tahoma"/>
        </w:rPr>
        <w:t>двадцатичетырехкратного</w:t>
      </w:r>
      <w:proofErr w:type="spellEnd"/>
      <w:r w:rsidR="0009409D" w:rsidRPr="00073219">
        <w:rPr>
          <w:rFonts w:ascii="Tahoma" w:hAnsi="Tahoma" w:cs="Tahoma"/>
        </w:rPr>
        <w:t xml:space="preserve"> </w:t>
      </w:r>
      <w:r w:rsidRPr="00073219">
        <w:rPr>
          <w:rFonts w:ascii="Tahoma" w:hAnsi="Tahoma" w:cs="Tahoma"/>
        </w:rPr>
        <w:t>минимального размера оплаты труда в год</w:t>
      </w:r>
      <w:r w:rsidR="007F4137" w:rsidRPr="00073219">
        <w:rPr>
          <w:rFonts w:ascii="Tahoma" w:hAnsi="Tahoma" w:cs="Tahoma"/>
        </w:rPr>
        <w:t>.</w:t>
      </w:r>
      <w:r w:rsidRPr="00073219">
        <w:rPr>
          <w:rFonts w:ascii="Tahoma" w:hAnsi="Tahoma" w:cs="Tahoma"/>
        </w:rPr>
        <w:t xml:space="preserve"> </w:t>
      </w:r>
      <w:proofErr w:type="gramStart"/>
      <w:r w:rsidR="007F4137" w:rsidRPr="00073219">
        <w:rPr>
          <w:rFonts w:ascii="Tahoma" w:hAnsi="Tahoma" w:cs="Tahoma"/>
        </w:rPr>
        <w:t xml:space="preserve">Минимальный размер </w:t>
      </w:r>
      <w:r w:rsidR="007F4137" w:rsidRPr="00073219">
        <w:rPr>
          <w:rFonts w:ascii="Tahoma" w:hAnsi="Tahoma" w:cs="Tahoma"/>
        </w:rPr>
        <w:lastRenderedPageBreak/>
        <w:t>оплаты труда (МРОТ)</w:t>
      </w:r>
      <w:proofErr w:type="gramEnd"/>
      <w:r w:rsidR="007F4137" w:rsidRPr="00073219">
        <w:rPr>
          <w:rFonts w:ascii="Tahoma" w:hAnsi="Tahoma" w:cs="Tahoma"/>
        </w:rPr>
        <w:t xml:space="preserve"> применяемый для определения минимального размера пенсионного взноса, составляет 100 (сто) </w:t>
      </w:r>
      <w:r w:rsidR="007F4137" w:rsidRPr="00C51DED">
        <w:rPr>
          <w:rFonts w:ascii="Tahoma" w:hAnsi="Tahoma" w:cs="Tahoma"/>
        </w:rPr>
        <w:t xml:space="preserve">рублей; </w:t>
      </w:r>
    </w:p>
    <w:p w14:paraId="0F0083F3" w14:textId="1A429278" w:rsidR="00A86FE6" w:rsidRPr="003308DC" w:rsidRDefault="00491084" w:rsidP="00C56548">
      <w:pPr>
        <w:pStyle w:val="af5"/>
        <w:ind w:left="851"/>
        <w:jc w:val="both"/>
        <w:rPr>
          <w:rFonts w:ascii="Tahoma" w:hAnsi="Tahoma" w:cs="Tahoma"/>
          <w:color w:val="auto"/>
        </w:rPr>
      </w:pPr>
      <w:r w:rsidRPr="00C51DED">
        <w:rPr>
          <w:rFonts w:ascii="Tahoma" w:hAnsi="Tahoma" w:cs="Tahoma"/>
          <w:color w:val="auto"/>
        </w:rPr>
        <w:t xml:space="preserve">2.2.2. на </w:t>
      </w:r>
      <w:r w:rsidR="0052732A" w:rsidRPr="00C51DED">
        <w:rPr>
          <w:rFonts w:ascii="Tahoma" w:hAnsi="Tahoma" w:cs="Tahoma"/>
          <w:color w:val="auto"/>
        </w:rPr>
        <w:t>назначение и выплату</w:t>
      </w:r>
      <w:r w:rsidRPr="00C51DED">
        <w:rPr>
          <w:rFonts w:ascii="Tahoma" w:hAnsi="Tahoma" w:cs="Tahoma"/>
          <w:color w:val="auto"/>
        </w:rPr>
        <w:t xml:space="preserve"> негосударственной пенсии при </w:t>
      </w:r>
      <w:r w:rsidR="0052732A" w:rsidRPr="00C51DED">
        <w:rPr>
          <w:rFonts w:ascii="Tahoma" w:hAnsi="Tahoma" w:cs="Tahoma"/>
          <w:color w:val="auto"/>
        </w:rPr>
        <w:t>наличии</w:t>
      </w:r>
      <w:r w:rsidRPr="00C51DED">
        <w:rPr>
          <w:rFonts w:ascii="Tahoma" w:hAnsi="Tahoma" w:cs="Tahoma"/>
          <w:color w:val="auto"/>
        </w:rPr>
        <w:t xml:space="preserve"> одного из следующих пенсионных оснований</w:t>
      </w:r>
      <w:r w:rsidR="0052732A" w:rsidRPr="00C51DED">
        <w:rPr>
          <w:rFonts w:ascii="Tahoma" w:hAnsi="Tahoma" w:cs="Tahoma"/>
          <w:color w:val="auto"/>
        </w:rPr>
        <w:t xml:space="preserve">, </w:t>
      </w:r>
      <w:bookmarkStart w:id="0" w:name="_Hlk81558361"/>
      <w:r w:rsidR="00A86FE6" w:rsidRPr="00C51DED">
        <w:rPr>
          <w:rFonts w:ascii="Tahoma" w:hAnsi="Tahoma" w:cs="Tahoma"/>
          <w:color w:val="auto"/>
        </w:rPr>
        <w:t>предусмотренных</w:t>
      </w:r>
      <w:r w:rsidR="00A86FE6" w:rsidRPr="00A7362B">
        <w:rPr>
          <w:rFonts w:ascii="Tahoma" w:hAnsi="Tahoma" w:cs="Tahoma"/>
          <w:color w:val="auto"/>
        </w:rPr>
        <w:t xml:space="preserve"> ст.10 Федерального закона от 07.05.1998 № 75-ФЗ «О негосударственных пенсионных фондах» (далее – Закон № 75-ФЗ):</w:t>
      </w:r>
    </w:p>
    <w:p w14:paraId="21D2CCBC" w14:textId="77777777" w:rsidR="00A86FE6" w:rsidRPr="00A7362B" w:rsidRDefault="00A86FE6" w:rsidP="00C56548">
      <w:pPr>
        <w:pStyle w:val="af5"/>
        <w:ind w:left="851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-</w:t>
      </w:r>
      <w:r w:rsidRPr="00A7362B">
        <w:rPr>
          <w:rFonts w:ascii="Tahoma" w:hAnsi="Tahoma" w:cs="Tahoma"/>
          <w:color w:val="auto"/>
        </w:rPr>
        <w:t xml:space="preserve"> достижение Участником возраста 60 лет для мужчин и 55 лет для женщин;</w:t>
      </w:r>
    </w:p>
    <w:p w14:paraId="2F050F68" w14:textId="77777777" w:rsidR="00A86FE6" w:rsidRPr="00A7362B" w:rsidRDefault="00A86FE6" w:rsidP="00C56548">
      <w:pPr>
        <w:pStyle w:val="af5"/>
        <w:ind w:left="851"/>
        <w:jc w:val="both"/>
        <w:rPr>
          <w:rFonts w:ascii="Tahoma" w:hAnsi="Tahoma" w:cs="Tahoma"/>
          <w:bCs/>
          <w:iCs/>
          <w:color w:val="auto"/>
        </w:rPr>
      </w:pPr>
      <w:r>
        <w:rPr>
          <w:rFonts w:ascii="Tahoma" w:hAnsi="Tahoma" w:cs="Tahoma"/>
          <w:bCs/>
          <w:iCs/>
          <w:color w:val="auto"/>
        </w:rPr>
        <w:t>-</w:t>
      </w:r>
      <w:r w:rsidRPr="00A7362B">
        <w:rPr>
          <w:rFonts w:ascii="Tahoma" w:hAnsi="Tahoma" w:cs="Tahoma"/>
          <w:bCs/>
          <w:iCs/>
          <w:color w:val="auto"/>
        </w:rPr>
        <w:t xml:space="preserve"> назначение страховой пенсии по старости, в </w:t>
      </w:r>
      <w:proofErr w:type="gramStart"/>
      <w:r w:rsidRPr="00A7362B">
        <w:rPr>
          <w:rFonts w:ascii="Tahoma" w:hAnsi="Tahoma" w:cs="Tahoma"/>
          <w:bCs/>
          <w:iCs/>
          <w:color w:val="auto"/>
        </w:rPr>
        <w:t>т.ч.</w:t>
      </w:r>
      <w:proofErr w:type="gramEnd"/>
      <w:r w:rsidRPr="00A7362B">
        <w:rPr>
          <w:rFonts w:ascii="Tahoma" w:hAnsi="Tahoma" w:cs="Tahoma"/>
          <w:bCs/>
          <w:iCs/>
          <w:color w:val="auto"/>
        </w:rPr>
        <w:t xml:space="preserve"> досрочно (на условиях, предусмотренных Законом № 75-ФЗ);</w:t>
      </w:r>
    </w:p>
    <w:p w14:paraId="702CCAB7" w14:textId="77777777" w:rsidR="00A86FE6" w:rsidRPr="00A7362B" w:rsidRDefault="00A86FE6" w:rsidP="00C56548">
      <w:pPr>
        <w:pStyle w:val="af5"/>
        <w:ind w:left="851"/>
        <w:jc w:val="both"/>
        <w:rPr>
          <w:rFonts w:ascii="Tahoma" w:hAnsi="Tahoma" w:cs="Tahoma"/>
          <w:bCs/>
          <w:iCs/>
          <w:color w:val="auto"/>
        </w:rPr>
      </w:pPr>
      <w:r>
        <w:rPr>
          <w:rFonts w:ascii="Tahoma" w:hAnsi="Tahoma" w:cs="Tahoma"/>
          <w:bCs/>
          <w:iCs/>
          <w:color w:val="auto"/>
        </w:rPr>
        <w:t>-</w:t>
      </w:r>
      <w:r w:rsidRPr="00A7362B">
        <w:rPr>
          <w:rFonts w:ascii="Tahoma" w:hAnsi="Tahoma" w:cs="Tahoma"/>
          <w:bCs/>
          <w:iCs/>
          <w:color w:val="auto"/>
        </w:rPr>
        <w:t xml:space="preserve"> назначение страховой пенсии по случаю потери кормильца;</w:t>
      </w:r>
    </w:p>
    <w:p w14:paraId="0169C8B1" w14:textId="77777777" w:rsidR="00A86FE6" w:rsidRPr="00A7362B" w:rsidRDefault="00A86FE6" w:rsidP="00C56548">
      <w:pPr>
        <w:pStyle w:val="af5"/>
        <w:ind w:left="851"/>
        <w:jc w:val="both"/>
        <w:rPr>
          <w:rFonts w:ascii="Tahoma" w:hAnsi="Tahoma" w:cs="Tahoma"/>
          <w:bCs/>
          <w:iCs/>
          <w:color w:val="auto"/>
        </w:rPr>
      </w:pPr>
      <w:r>
        <w:rPr>
          <w:rFonts w:ascii="Tahoma" w:hAnsi="Tahoma" w:cs="Tahoma"/>
          <w:bCs/>
          <w:iCs/>
          <w:color w:val="auto"/>
        </w:rPr>
        <w:t>-</w:t>
      </w:r>
      <w:r w:rsidRPr="00A7362B">
        <w:rPr>
          <w:rFonts w:ascii="Tahoma" w:hAnsi="Tahoma" w:cs="Tahoma"/>
          <w:bCs/>
          <w:iCs/>
          <w:color w:val="auto"/>
        </w:rPr>
        <w:t xml:space="preserve"> назначение страховой пенсии по инвалидности;</w:t>
      </w:r>
      <w:r>
        <w:rPr>
          <w:rFonts w:ascii="Tahoma" w:hAnsi="Tahoma" w:cs="Tahoma"/>
          <w:bCs/>
          <w:iCs/>
          <w:color w:val="auto"/>
        </w:rPr>
        <w:t xml:space="preserve"> </w:t>
      </w:r>
    </w:p>
    <w:p w14:paraId="5244EBAB" w14:textId="77777777" w:rsidR="00A86FE6" w:rsidRPr="00A7362B" w:rsidRDefault="00A86FE6" w:rsidP="00C56548">
      <w:pPr>
        <w:pStyle w:val="af5"/>
        <w:ind w:left="851"/>
        <w:jc w:val="both"/>
        <w:rPr>
          <w:rFonts w:ascii="Tahoma" w:hAnsi="Tahoma" w:cs="Tahoma"/>
          <w:bCs/>
          <w:iCs/>
          <w:color w:val="auto"/>
        </w:rPr>
      </w:pPr>
      <w:r>
        <w:rPr>
          <w:rFonts w:ascii="Tahoma" w:hAnsi="Tahoma" w:cs="Tahoma"/>
          <w:bCs/>
          <w:iCs/>
          <w:color w:val="auto"/>
        </w:rPr>
        <w:t>-</w:t>
      </w:r>
      <w:r w:rsidRPr="00A7362B">
        <w:rPr>
          <w:rFonts w:ascii="Tahoma" w:hAnsi="Tahoma" w:cs="Tahoma"/>
          <w:bCs/>
          <w:iCs/>
          <w:color w:val="auto"/>
        </w:rPr>
        <w:t xml:space="preserve"> назначение пенсии по государственному пенсионному обеспечению;</w:t>
      </w:r>
    </w:p>
    <w:p w14:paraId="3911CFE5" w14:textId="77777777" w:rsidR="00A86FE6" w:rsidRPr="00A7362B" w:rsidRDefault="00A86FE6" w:rsidP="00C56548">
      <w:pPr>
        <w:pStyle w:val="af5"/>
        <w:ind w:left="851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iCs/>
          <w:color w:val="auto"/>
        </w:rPr>
        <w:t>-</w:t>
      </w:r>
      <w:r w:rsidRPr="00A7362B">
        <w:rPr>
          <w:rFonts w:ascii="Tahoma" w:hAnsi="Tahoma" w:cs="Tahoma"/>
          <w:bCs/>
          <w:iCs/>
          <w:color w:val="auto"/>
        </w:rPr>
        <w:t xml:space="preserve"> иные основания, установленные Правилами Фонда и законодательством Российской Федерации.</w:t>
      </w:r>
    </w:p>
    <w:bookmarkEnd w:id="0"/>
    <w:p w14:paraId="36418167" w14:textId="77777777" w:rsidR="0052732A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2.2.</w:t>
      </w:r>
      <w:r w:rsidR="00C5583C" w:rsidRPr="00073219">
        <w:rPr>
          <w:rFonts w:ascii="Tahoma" w:hAnsi="Tahoma" w:cs="Tahoma"/>
        </w:rPr>
        <w:t>3</w:t>
      </w:r>
      <w:r w:rsidRPr="00073219">
        <w:rPr>
          <w:rFonts w:ascii="Tahoma" w:hAnsi="Tahoma" w:cs="Tahoma"/>
        </w:rPr>
        <w:t xml:space="preserve">. </w:t>
      </w:r>
      <w:r w:rsidR="0052732A" w:rsidRPr="00073219">
        <w:rPr>
          <w:rFonts w:ascii="Tahoma" w:hAnsi="Tahoma" w:cs="Tahoma"/>
        </w:rPr>
        <w:t xml:space="preserve">получать от Фонда бесплатно один раз в год информацию о состоянии своего именного пенсионного счета </w:t>
      </w:r>
      <w:proofErr w:type="gramStart"/>
      <w:r w:rsidR="0052732A" w:rsidRPr="00073219">
        <w:rPr>
          <w:rFonts w:ascii="Tahoma" w:hAnsi="Tahoma" w:cs="Tahoma"/>
        </w:rPr>
        <w:t>на основании</w:t>
      </w:r>
      <w:proofErr w:type="gramEnd"/>
      <w:r w:rsidR="0052732A" w:rsidRPr="00073219">
        <w:rPr>
          <w:rFonts w:ascii="Tahoma" w:hAnsi="Tahoma" w:cs="Tahoma"/>
        </w:rPr>
        <w:t xml:space="preserve"> подаваемого Вкладчиком в Фонд заявления;</w:t>
      </w:r>
    </w:p>
    <w:p w14:paraId="0A0E2729" w14:textId="77777777" w:rsidR="00B3487B" w:rsidRPr="00073219" w:rsidRDefault="00B3487B" w:rsidP="00C56548">
      <w:pPr>
        <w:ind w:left="902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2.2.</w:t>
      </w:r>
      <w:r w:rsidR="00C5583C" w:rsidRPr="00073219">
        <w:rPr>
          <w:rFonts w:ascii="Tahoma" w:hAnsi="Tahoma" w:cs="Tahoma"/>
        </w:rPr>
        <w:t>4</w:t>
      </w:r>
      <w:r w:rsidRPr="00073219">
        <w:rPr>
          <w:rFonts w:ascii="Tahoma" w:hAnsi="Tahoma" w:cs="Tahoma"/>
        </w:rPr>
        <w:t xml:space="preserve">. </w:t>
      </w:r>
      <w:r w:rsidR="00147E10" w:rsidRPr="00073219">
        <w:rPr>
          <w:rFonts w:ascii="Tahoma" w:hAnsi="Tahoma" w:cs="Tahoma"/>
        </w:rPr>
        <w:t xml:space="preserve">расторгнуть пенсионный договор и получить (перевести) выкупную сумму на условиях </w:t>
      </w:r>
      <w:r w:rsidRPr="00073219">
        <w:rPr>
          <w:rFonts w:ascii="Tahoma" w:hAnsi="Tahoma" w:cs="Tahoma"/>
        </w:rPr>
        <w:t>ст.6 пенсионного договора;</w:t>
      </w:r>
    </w:p>
    <w:p w14:paraId="5C010218" w14:textId="77777777" w:rsidR="007D067D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2.2.</w:t>
      </w:r>
      <w:r w:rsidR="00147E10" w:rsidRPr="00073219">
        <w:rPr>
          <w:rFonts w:ascii="Tahoma" w:hAnsi="Tahoma" w:cs="Tahoma"/>
        </w:rPr>
        <w:t>5</w:t>
      </w:r>
      <w:r w:rsidRPr="00073219">
        <w:rPr>
          <w:rFonts w:ascii="Tahoma" w:hAnsi="Tahoma" w:cs="Tahoma"/>
        </w:rPr>
        <w:t xml:space="preserve">. </w:t>
      </w:r>
      <w:r w:rsidR="002F7096" w:rsidRPr="00073219">
        <w:rPr>
          <w:rFonts w:ascii="Tahoma" w:hAnsi="Tahoma" w:cs="Tahoma"/>
          <w:color w:val="000000"/>
        </w:rPr>
        <w:t>назначить правопреемника(</w:t>
      </w:r>
      <w:proofErr w:type="spellStart"/>
      <w:r w:rsidR="002F7096" w:rsidRPr="00073219">
        <w:rPr>
          <w:rFonts w:ascii="Tahoma" w:hAnsi="Tahoma" w:cs="Tahoma"/>
          <w:color w:val="000000"/>
        </w:rPr>
        <w:t>ов</w:t>
      </w:r>
      <w:proofErr w:type="spellEnd"/>
      <w:r w:rsidR="002F7096" w:rsidRPr="00073219">
        <w:rPr>
          <w:rFonts w:ascii="Tahoma" w:hAnsi="Tahoma" w:cs="Tahoma"/>
          <w:color w:val="000000"/>
        </w:rPr>
        <w:t>), который(е) в случае его смерти приобретает</w:t>
      </w:r>
      <w:r w:rsidR="00277635" w:rsidRPr="00073219">
        <w:rPr>
          <w:rFonts w:ascii="Tahoma" w:hAnsi="Tahoma" w:cs="Tahoma"/>
          <w:color w:val="000000"/>
        </w:rPr>
        <w:t>(ют)</w:t>
      </w:r>
      <w:r w:rsidR="002F7096" w:rsidRPr="00073219">
        <w:rPr>
          <w:rFonts w:ascii="Tahoma" w:hAnsi="Tahoma" w:cs="Tahoma"/>
          <w:color w:val="000000"/>
        </w:rPr>
        <w:t xml:space="preserve"> право на получение</w:t>
      </w:r>
      <w:r w:rsidR="002F7096" w:rsidRPr="00073219">
        <w:rPr>
          <w:rFonts w:ascii="Tahoma" w:hAnsi="Tahoma" w:cs="Tahoma"/>
        </w:rPr>
        <w:t xml:space="preserve"> выкупной суммы в порядке, установленном </w:t>
      </w:r>
      <w:r w:rsidR="002F7096" w:rsidRPr="00073219">
        <w:rPr>
          <w:rFonts w:ascii="Tahoma" w:hAnsi="Tahoma" w:cs="Tahoma"/>
          <w:color w:val="000000"/>
        </w:rPr>
        <w:t>Правилами</w:t>
      </w:r>
      <w:r w:rsidR="00BD1A9D" w:rsidRPr="00073219">
        <w:rPr>
          <w:rFonts w:ascii="Tahoma" w:hAnsi="Tahoma" w:cs="Tahoma"/>
          <w:color w:val="000000"/>
        </w:rPr>
        <w:t xml:space="preserve"> Фонда</w:t>
      </w:r>
      <w:r w:rsidR="007D067D" w:rsidRPr="00073219">
        <w:rPr>
          <w:rFonts w:ascii="Tahoma" w:hAnsi="Tahoma" w:cs="Tahoma"/>
        </w:rPr>
        <w:t>;</w:t>
      </w:r>
    </w:p>
    <w:p w14:paraId="2DBA4762" w14:textId="497B923C" w:rsidR="00B3487B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2.2.</w:t>
      </w:r>
      <w:r w:rsidR="00147E10" w:rsidRPr="00073219">
        <w:rPr>
          <w:rFonts w:ascii="Tahoma" w:hAnsi="Tahoma" w:cs="Tahoma"/>
        </w:rPr>
        <w:t>6</w:t>
      </w:r>
      <w:r w:rsidRPr="00073219">
        <w:rPr>
          <w:rFonts w:ascii="Tahoma" w:hAnsi="Tahoma" w:cs="Tahoma"/>
        </w:rPr>
        <w:t>. обжаловать действия Фонда в порядке, установленном действующим законода</w:t>
      </w:r>
      <w:r w:rsidR="00147E10" w:rsidRPr="00073219">
        <w:rPr>
          <w:rFonts w:ascii="Tahoma" w:hAnsi="Tahoma" w:cs="Tahoma"/>
        </w:rPr>
        <w:t>тельством Российской Федерации.</w:t>
      </w:r>
    </w:p>
    <w:p w14:paraId="70103102" w14:textId="77777777" w:rsidR="00B3487B" w:rsidRPr="00073219" w:rsidRDefault="00B3487B" w:rsidP="00C56548">
      <w:pPr>
        <w:ind w:left="900"/>
        <w:jc w:val="center"/>
        <w:rPr>
          <w:rFonts w:ascii="Tahoma" w:hAnsi="Tahoma" w:cs="Tahoma"/>
          <w:b/>
        </w:rPr>
      </w:pPr>
      <w:r w:rsidRPr="00073219">
        <w:rPr>
          <w:rFonts w:ascii="Tahoma" w:hAnsi="Tahoma" w:cs="Tahoma"/>
          <w:b/>
        </w:rPr>
        <w:t>3. ОБЯЗАННОСТИ И ПРАВА ФОНДА</w:t>
      </w:r>
    </w:p>
    <w:p w14:paraId="3834FAFC" w14:textId="3835A384" w:rsidR="00B3487B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3.1.</w:t>
      </w:r>
      <w:r w:rsidR="005561C7">
        <w:rPr>
          <w:rFonts w:ascii="Tahoma" w:hAnsi="Tahoma" w:cs="Tahoma"/>
        </w:rPr>
        <w:t xml:space="preserve"> </w:t>
      </w:r>
      <w:r w:rsidRPr="00073219">
        <w:rPr>
          <w:rFonts w:ascii="Tahoma" w:hAnsi="Tahoma" w:cs="Tahoma"/>
          <w:b/>
        </w:rPr>
        <w:t>ФОНД ОБЯЗАН:</w:t>
      </w:r>
    </w:p>
    <w:p w14:paraId="638D66B1" w14:textId="77777777" w:rsidR="008B74CB" w:rsidRPr="00073219" w:rsidRDefault="008B74C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3.1.1. открыть Участнику именной пенсионный счет не позднее 10 рабочих дней с даты поступления на расчетный счет Фонда первого пенсионного взноса, либо поступления в Фонд Распорядительного письма от Вкладчика о распределении (переводе) средств с другого пенсионного счета в Фонде.  Открытие именного пенсионного счета осуществляется датой поступления пенсионного взноса в Фонд, либо указанной в Распорядительном письме Вкладчика датой о распределении (переводе) средств с другого пенсионного счета в Фонде;</w:t>
      </w:r>
    </w:p>
    <w:p w14:paraId="42A989A3" w14:textId="77777777" w:rsidR="008B74CB" w:rsidRPr="00073219" w:rsidRDefault="008B74C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3.1.2. зачислять на именной пенсионный счет поступившие на счет Фонда пенсионные взносы не позднее 10 рабочих дней с даты их поступления или поступления распорядительного письма от Вкладчика с указанием размеров перечисленных пенсионных взносов. Зачисление на именной пенсионный счет осуществляется датой поступления пенсионного взноса в Фонд, либо указанной в Распорядительном письме Вкладчика датой распределения (перевода) средств с другого пенсионного счета в Фонде;</w:t>
      </w:r>
    </w:p>
    <w:p w14:paraId="7D121D49" w14:textId="77777777" w:rsidR="008B74CB" w:rsidRPr="00073219" w:rsidRDefault="008B74C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3.1.3. выплачивать негосударственную пенсию Вкладчику в размере, рассчитанном исходя из суммы пенсионных обязательств, отраженной на именном пенсионном счете Вкладчика на дату назначения негосударственной пенсии, при исполнении Вкладчиком обязанностей, предусмотренных пенсионным договором и Правилами Фонда. Выплата Вкладчику причитающейся суммы негосударственной пенсии производится ежемесячно путем ее перечисления на счет Вкладчика;</w:t>
      </w:r>
    </w:p>
    <w:p w14:paraId="3AFA6903" w14:textId="77777777" w:rsidR="008B74CB" w:rsidRPr="00073219" w:rsidRDefault="008B74C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3.1.4. предоставлять Вкладчику бесплатно один раз в год информацию о состоянии его именного пенсионного счета </w:t>
      </w:r>
      <w:proofErr w:type="gramStart"/>
      <w:r w:rsidRPr="00073219">
        <w:rPr>
          <w:rFonts w:ascii="Tahoma" w:hAnsi="Tahoma" w:cs="Tahoma"/>
        </w:rPr>
        <w:t>на основании</w:t>
      </w:r>
      <w:proofErr w:type="gramEnd"/>
      <w:r w:rsidRPr="00073219">
        <w:rPr>
          <w:rFonts w:ascii="Tahoma" w:hAnsi="Tahoma" w:cs="Tahoma"/>
        </w:rPr>
        <w:t xml:space="preserve"> подаваемого Вкладчиком в Фонд заявления. Информация предоставляется одним из способов (в письменном или электронном виде), указанных Вкладчиком в заявлении, в заявлении указываются Ф.И.О. и паспортные данные;</w:t>
      </w:r>
    </w:p>
    <w:p w14:paraId="339B7CB8" w14:textId="77777777" w:rsidR="000F615D" w:rsidRPr="00073219" w:rsidRDefault="000F615D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3.1.5. перевести по поручению Вкладчика выкупную сумму в другой негосударственный пенсионный фонд или выплатить ее Вкладчику при расторжении пенсионного договора на условиях и в порядке, определенном ст.6 пенсионного договора; </w:t>
      </w:r>
    </w:p>
    <w:p w14:paraId="6F0C7682" w14:textId="77777777" w:rsidR="000F615D" w:rsidRPr="00073219" w:rsidRDefault="000F615D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3.1.6. обеспечить сохранность документов по пенсионным счетам Вкладчика в течение срока, предусмотренного законодательством Российской Федерации; </w:t>
      </w:r>
    </w:p>
    <w:p w14:paraId="4C2B46FF" w14:textId="77777777" w:rsidR="000F615D" w:rsidRPr="00073219" w:rsidRDefault="000F615D" w:rsidP="00C56548">
      <w:pPr>
        <w:pStyle w:val="a5"/>
        <w:tabs>
          <w:tab w:val="num" w:pos="851"/>
        </w:tabs>
        <w:ind w:left="900" w:firstLine="0"/>
        <w:jc w:val="both"/>
        <w:rPr>
          <w:rFonts w:ascii="Tahoma" w:hAnsi="Tahoma" w:cs="Tahoma"/>
          <w:sz w:val="20"/>
        </w:rPr>
      </w:pPr>
      <w:r w:rsidRPr="00073219">
        <w:rPr>
          <w:rFonts w:ascii="Tahoma" w:hAnsi="Tahoma" w:cs="Tahoma"/>
          <w:sz w:val="20"/>
        </w:rPr>
        <w:t>3.1.7. не принимать в одностороннем порядке решения, нарушающие права Вкладчика.</w:t>
      </w:r>
    </w:p>
    <w:p w14:paraId="334F8286" w14:textId="77777777" w:rsidR="009B4010" w:rsidRPr="00073219" w:rsidRDefault="000F615D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3.1.8. </w:t>
      </w:r>
      <w:r w:rsidR="00896A70" w:rsidRPr="00073219">
        <w:rPr>
          <w:rFonts w:ascii="Tahoma" w:hAnsi="Tahoma" w:cs="Tahoma"/>
        </w:rPr>
        <w:t>обеспечивать конфиденциальность информации, доступ к которой ограничен в соответствии с федеральными законами, в том числе персональных данных Вкладчика и его правопреемников (к указанной информации относится также информация, полученная при обработке сведений, содержащихся в пенсионных счетах, выплате негосударственной пенсии, выплатах (переводе) выкупных сумм и выплатах правопреемникам)</w:t>
      </w:r>
      <w:r w:rsidR="009B4010" w:rsidRPr="00073219">
        <w:rPr>
          <w:rFonts w:ascii="Tahoma" w:hAnsi="Tahoma" w:cs="Tahoma"/>
        </w:rPr>
        <w:t>;</w:t>
      </w:r>
    </w:p>
    <w:p w14:paraId="34FEEFCE" w14:textId="77777777" w:rsidR="00073219" w:rsidRDefault="009B4010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3.1.9. начислять доход, полученный от размещения </w:t>
      </w:r>
      <w:r w:rsidR="0052732A" w:rsidRPr="00073219">
        <w:rPr>
          <w:rFonts w:ascii="Tahoma" w:hAnsi="Tahoma" w:cs="Tahoma"/>
        </w:rPr>
        <w:t xml:space="preserve">средств </w:t>
      </w:r>
      <w:r w:rsidRPr="00073219">
        <w:rPr>
          <w:rFonts w:ascii="Tahoma" w:hAnsi="Tahoma" w:cs="Tahoma"/>
        </w:rPr>
        <w:t>пенсионных резервов, на именной пенсионный счет Вкладчика один раз в год в течение квартала, следующего за отчетным годом. Начисление дохода производится в соответствии со сроками зачисления пенсионных взносов.</w:t>
      </w:r>
    </w:p>
    <w:p w14:paraId="624B1439" w14:textId="6DAC86B7" w:rsidR="00BD542A" w:rsidRPr="00073219" w:rsidRDefault="00BD542A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3.1.10.</w:t>
      </w:r>
      <w:r w:rsidR="0059349B">
        <w:rPr>
          <w:rFonts w:ascii="Tahoma" w:hAnsi="Tahoma" w:cs="Tahoma"/>
        </w:rPr>
        <w:t xml:space="preserve"> </w:t>
      </w:r>
      <w:r w:rsidRPr="00073219">
        <w:rPr>
          <w:rFonts w:ascii="Tahoma" w:hAnsi="Tahoma" w:cs="Tahoma"/>
        </w:rPr>
        <w:t>направлять Вкладчику извещение об открытии пенсионного счета (солидарного и (или) именного)</w:t>
      </w:r>
      <w:r w:rsidR="00073219">
        <w:rPr>
          <w:rFonts w:ascii="Tahoma" w:hAnsi="Tahoma" w:cs="Tahoma"/>
        </w:rPr>
        <w:t xml:space="preserve"> </w:t>
      </w:r>
      <w:r w:rsidRPr="00073219">
        <w:rPr>
          <w:rFonts w:ascii="Tahoma" w:hAnsi="Tahoma" w:cs="Tahoma"/>
        </w:rPr>
        <w:t>с указанием номера счета и суммы зачисленного первого пенсионного взноса в порядке, предусмотренном пенсионным договором.</w:t>
      </w:r>
    </w:p>
    <w:p w14:paraId="291C0A81" w14:textId="77777777" w:rsidR="002C4F15" w:rsidRPr="00073219" w:rsidRDefault="002C4F15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3.2. </w:t>
      </w:r>
      <w:r w:rsidRPr="00073219">
        <w:rPr>
          <w:rFonts w:ascii="Tahoma" w:hAnsi="Tahoma" w:cs="Tahoma"/>
          <w:b/>
        </w:rPr>
        <w:t>ФОНД ИМЕЕТ ПРАВО:</w:t>
      </w:r>
    </w:p>
    <w:p w14:paraId="33CBAD56" w14:textId="77777777" w:rsidR="00896A70" w:rsidRPr="00073219" w:rsidRDefault="00896A70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lastRenderedPageBreak/>
        <w:t>3.2.1. требовать от Вкладчика исполнения обязательств по пенсионному договору в полном объеме;</w:t>
      </w:r>
    </w:p>
    <w:p w14:paraId="27C5981B" w14:textId="77777777" w:rsidR="00896A70" w:rsidRPr="00073219" w:rsidRDefault="00896A70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3.2.2. получать от Вкладчика</w:t>
      </w:r>
      <w:r w:rsidR="0052732A" w:rsidRPr="00073219">
        <w:rPr>
          <w:rFonts w:ascii="Tahoma" w:hAnsi="Tahoma" w:cs="Tahoma"/>
        </w:rPr>
        <w:t xml:space="preserve"> документы и</w:t>
      </w:r>
      <w:r w:rsidRPr="00073219">
        <w:rPr>
          <w:rFonts w:ascii="Tahoma" w:hAnsi="Tahoma" w:cs="Tahoma"/>
        </w:rPr>
        <w:t xml:space="preserve"> сведения, необходимые для выполнения обязательств Фонда, в соответствии с пенсионным договором.</w:t>
      </w:r>
    </w:p>
    <w:p w14:paraId="626911CF" w14:textId="77777777" w:rsidR="00896A70" w:rsidRPr="00073219" w:rsidRDefault="00896A70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3.2.3. </w:t>
      </w:r>
      <w:r w:rsidR="00CB04D4" w:rsidRPr="00073219">
        <w:rPr>
          <w:rFonts w:ascii="Tahoma" w:hAnsi="Tahoma" w:cs="Tahoma"/>
        </w:rPr>
        <w:t>направлять на формирование собственных средств Фонда часть дохода, полученного от результата размещения средств пенсионных резервов, но не более 15 процентов в порядке, установленном законодательством РФ и Правилам Фонда</w:t>
      </w:r>
      <w:r w:rsidRPr="00073219">
        <w:rPr>
          <w:rFonts w:ascii="Tahoma" w:hAnsi="Tahoma" w:cs="Tahoma"/>
        </w:rPr>
        <w:t>;</w:t>
      </w:r>
    </w:p>
    <w:p w14:paraId="73DD0F68" w14:textId="77777777" w:rsidR="002C4F15" w:rsidRPr="00073219" w:rsidRDefault="00896A70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3.2.4. </w:t>
      </w:r>
      <w:r w:rsidR="002C4F15" w:rsidRPr="00073219">
        <w:rPr>
          <w:rFonts w:ascii="Tahoma" w:hAnsi="Tahoma" w:cs="Tahoma"/>
        </w:rPr>
        <w:t xml:space="preserve"> приостанавливать исполнение обязательств Фонда по начислению/выплате негосударственной пенсии:</w:t>
      </w:r>
    </w:p>
    <w:p w14:paraId="02A5077D" w14:textId="77777777" w:rsidR="00EF31C6" w:rsidRPr="00073219" w:rsidRDefault="00EF31C6" w:rsidP="00C56548">
      <w:pPr>
        <w:ind w:left="900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  <w:bCs/>
        </w:rPr>
        <w:t>- в случаях выявления недостоверности сведений, представляемых в отношении Участника, на основании которых назначена и/или выплачивается негосударственная пенсия (до получения Фондом достоверных данных);</w:t>
      </w:r>
    </w:p>
    <w:p w14:paraId="101CFFE2" w14:textId="77777777" w:rsidR="00EF31C6" w:rsidRPr="00073219" w:rsidRDefault="00EF31C6" w:rsidP="00C56548">
      <w:pPr>
        <w:ind w:left="900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  <w:bCs/>
        </w:rPr>
        <w:t>- в случаях несвоевременного представления в Фонд документов, необходимых для обеспечения выполнения Фондом своих обязательств (в том числе, об изменении фамилии, имени, отчества, паспортных данных, реквизитов банковского счета, изменении налогового статуса) - до получения Фондом соответствующих документов;</w:t>
      </w:r>
    </w:p>
    <w:p w14:paraId="439140CB" w14:textId="77777777" w:rsidR="00EF31C6" w:rsidRPr="00073219" w:rsidRDefault="00EF31C6" w:rsidP="00C56548">
      <w:pPr>
        <w:ind w:left="900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  <w:bCs/>
        </w:rPr>
        <w:t>- в случаях однократного возврата пенсии, выплаченной одним из способов по выбору Участника (за исключением случаев, когда возврат произошел по вине Фонда);</w:t>
      </w:r>
    </w:p>
    <w:p w14:paraId="366F855C" w14:textId="77777777" w:rsidR="00EF31C6" w:rsidRPr="00073219" w:rsidRDefault="00EF31C6" w:rsidP="00C56548">
      <w:pPr>
        <w:ind w:left="900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  <w:bCs/>
        </w:rPr>
        <w:t>- при назначении негосударственной пенсии по инвалидности (кроме случаев установления бессрочной инвалидности) в случаях непредставления в месячный срок с момента прекращения пенсионных оснований документов, подтверждающих переосвидетельствование инвалидности соответствующей степени – до предоставления документов о переосвидетельствовании;</w:t>
      </w:r>
    </w:p>
    <w:p w14:paraId="6F5BFD8D" w14:textId="77777777" w:rsidR="00EF31C6" w:rsidRPr="00073219" w:rsidRDefault="00EF31C6" w:rsidP="00C56548">
      <w:pPr>
        <w:ind w:left="900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  <w:bCs/>
        </w:rPr>
        <w:t>- при назначении негосударственной пенсии по основаниям, требующим подтверждения в соответствии с законодательством Российской Федерации, в случаях непредставления необходимых подтверждающих документов в месячный срок со дня окончания срока действия ранее представленных документов – до предоставления необходимых документов;</w:t>
      </w:r>
    </w:p>
    <w:p w14:paraId="371AEFFA" w14:textId="7721FB24" w:rsidR="00EF31C6" w:rsidRPr="00073219" w:rsidRDefault="00EF31C6" w:rsidP="00C56548">
      <w:pPr>
        <w:ind w:left="900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  <w:bCs/>
        </w:rPr>
        <w:t xml:space="preserve">- в случаях непредставления по требованию Фонда справки о регистрации Участника по </w:t>
      </w:r>
      <w:proofErr w:type="gramStart"/>
      <w:r w:rsidRPr="00073219">
        <w:rPr>
          <w:rFonts w:ascii="Tahoma" w:hAnsi="Tahoma" w:cs="Tahoma"/>
          <w:bCs/>
        </w:rPr>
        <w:t>адресу места жительства</w:t>
      </w:r>
      <w:proofErr w:type="gramEnd"/>
      <w:r w:rsidRPr="00073219">
        <w:rPr>
          <w:rFonts w:ascii="Tahoma" w:hAnsi="Tahoma" w:cs="Tahoma"/>
          <w:bCs/>
        </w:rPr>
        <w:t xml:space="preserve"> (пребывания) либо иного документа, подтверждающего факт нахождения Участника в живых – до предоставления необходимых документов;</w:t>
      </w:r>
    </w:p>
    <w:p w14:paraId="1F751713" w14:textId="77777777" w:rsidR="00EF31C6" w:rsidRPr="00073219" w:rsidRDefault="00EF31C6" w:rsidP="00C56548">
      <w:pPr>
        <w:ind w:left="900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  <w:bCs/>
        </w:rPr>
        <w:t xml:space="preserve">- при получении Фондом в письменном виде сведений о смерти Участника - до момента документального подтверждения или </w:t>
      </w:r>
      <w:proofErr w:type="spellStart"/>
      <w:r w:rsidRPr="00073219">
        <w:rPr>
          <w:rFonts w:ascii="Tahoma" w:hAnsi="Tahoma" w:cs="Tahoma"/>
          <w:bCs/>
        </w:rPr>
        <w:t>неподтверждения</w:t>
      </w:r>
      <w:proofErr w:type="spellEnd"/>
      <w:r w:rsidRPr="00073219">
        <w:rPr>
          <w:rFonts w:ascii="Tahoma" w:hAnsi="Tahoma" w:cs="Tahoma"/>
          <w:bCs/>
        </w:rPr>
        <w:t xml:space="preserve"> факта смерти;</w:t>
      </w:r>
    </w:p>
    <w:p w14:paraId="6A02F1CA" w14:textId="77777777" w:rsidR="00EF31C6" w:rsidRPr="00073219" w:rsidRDefault="00EF31C6" w:rsidP="00C56548">
      <w:pPr>
        <w:ind w:left="900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  <w:bCs/>
        </w:rPr>
        <w:t>- в случае утраты Вкладчиком пенсионного основания, необходимого для выплаты негосударственной пенсии, со дня утраты пенсионного основания;</w:t>
      </w:r>
    </w:p>
    <w:p w14:paraId="0E02D3F0" w14:textId="77777777" w:rsidR="00EF31C6" w:rsidRPr="00073219" w:rsidRDefault="00EF31C6" w:rsidP="00C56548">
      <w:pPr>
        <w:ind w:left="900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  <w:bCs/>
        </w:rPr>
        <w:t>- в иных случаях, предусмотренных Правилами Фонда.</w:t>
      </w:r>
    </w:p>
    <w:p w14:paraId="1D8953D7" w14:textId="77777777" w:rsidR="00896A70" w:rsidRPr="00073219" w:rsidRDefault="00896A70" w:rsidP="00C56548">
      <w:pPr>
        <w:pStyle w:val="a6"/>
        <w:numPr>
          <w:ilvl w:val="12"/>
          <w:numId w:val="0"/>
        </w:num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3.2.5. В случаях, когда расчетный размер ежемесячной негосударственной пенсии на устанавливаемый Вкладчику срок выплат будет менее минимального размера негосударственной пенсии (п.8.1</w:t>
      </w:r>
      <w:r w:rsidR="0036713D" w:rsidRPr="00073219">
        <w:rPr>
          <w:rFonts w:ascii="Tahoma" w:hAnsi="Tahoma" w:cs="Tahoma"/>
        </w:rPr>
        <w:t xml:space="preserve"> пенсионного договора</w:t>
      </w:r>
      <w:r w:rsidRPr="00073219">
        <w:rPr>
          <w:rFonts w:ascii="Tahoma" w:hAnsi="Tahoma" w:cs="Tahoma"/>
        </w:rPr>
        <w:t>), Фонд имеет право назначить Вкладчику ежемесячную негосударственную пенсию в размере</w:t>
      </w:r>
      <w:r w:rsidR="0036713D" w:rsidRPr="00073219">
        <w:rPr>
          <w:rFonts w:ascii="Tahoma" w:hAnsi="Tahoma" w:cs="Tahoma"/>
        </w:rPr>
        <w:t>, указанном в</w:t>
      </w:r>
      <w:r w:rsidRPr="00073219">
        <w:rPr>
          <w:rFonts w:ascii="Tahoma" w:hAnsi="Tahoma" w:cs="Tahoma"/>
        </w:rPr>
        <w:t xml:space="preserve"> п.8.1 пенсионного договора</w:t>
      </w:r>
      <w:r w:rsidR="0036713D" w:rsidRPr="00073219">
        <w:rPr>
          <w:rFonts w:ascii="Tahoma" w:hAnsi="Tahoma" w:cs="Tahoma"/>
        </w:rPr>
        <w:t>,</w:t>
      </w:r>
      <w:r w:rsidRPr="00073219">
        <w:rPr>
          <w:rFonts w:ascii="Tahoma" w:hAnsi="Tahoma" w:cs="Tahoma"/>
        </w:rPr>
        <w:t xml:space="preserve"> и выплачивать ее до исчерпания средств, отраженных на его именном пенсионном счете</w:t>
      </w:r>
      <w:r w:rsidR="00674DB4" w:rsidRPr="00073219">
        <w:rPr>
          <w:rFonts w:ascii="Tahoma" w:hAnsi="Tahoma" w:cs="Tahoma"/>
        </w:rPr>
        <w:t>;</w:t>
      </w:r>
    </w:p>
    <w:p w14:paraId="386214AE" w14:textId="77777777" w:rsidR="00674DB4" w:rsidRPr="00073219" w:rsidRDefault="002C4F15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3.</w:t>
      </w:r>
      <w:r w:rsidR="009B4010" w:rsidRPr="00073219">
        <w:rPr>
          <w:rFonts w:ascii="Tahoma" w:hAnsi="Tahoma" w:cs="Tahoma"/>
        </w:rPr>
        <w:t>2</w:t>
      </w:r>
      <w:r w:rsidRPr="00073219">
        <w:rPr>
          <w:rFonts w:ascii="Tahoma" w:hAnsi="Tahoma" w:cs="Tahoma"/>
        </w:rPr>
        <w:t>.</w:t>
      </w:r>
      <w:r w:rsidR="009B4010" w:rsidRPr="00073219">
        <w:rPr>
          <w:rFonts w:ascii="Tahoma" w:hAnsi="Tahoma" w:cs="Tahoma"/>
        </w:rPr>
        <w:t>6.</w:t>
      </w:r>
      <w:r w:rsidRPr="00073219">
        <w:rPr>
          <w:rFonts w:ascii="Tahoma" w:hAnsi="Tahoma" w:cs="Tahoma"/>
        </w:rPr>
        <w:t xml:space="preserve"> </w:t>
      </w:r>
      <w:r w:rsidR="009B4010" w:rsidRPr="00073219">
        <w:rPr>
          <w:rFonts w:ascii="Tahoma" w:hAnsi="Tahoma" w:cs="Tahoma"/>
        </w:rPr>
        <w:t xml:space="preserve">предоставлять Вкладчику информацию о состоянии </w:t>
      </w:r>
      <w:r w:rsidR="0052732A" w:rsidRPr="00073219">
        <w:rPr>
          <w:rFonts w:ascii="Tahoma" w:hAnsi="Tahoma" w:cs="Tahoma"/>
        </w:rPr>
        <w:t xml:space="preserve">его </w:t>
      </w:r>
      <w:r w:rsidR="009B4010" w:rsidRPr="00073219">
        <w:rPr>
          <w:rFonts w:ascii="Tahoma" w:hAnsi="Tahoma" w:cs="Tahoma"/>
        </w:rPr>
        <w:t>пенсионн</w:t>
      </w:r>
      <w:r w:rsidR="0052732A" w:rsidRPr="00073219">
        <w:rPr>
          <w:rFonts w:ascii="Tahoma" w:hAnsi="Tahoma" w:cs="Tahoma"/>
        </w:rPr>
        <w:t>ого</w:t>
      </w:r>
      <w:r w:rsidR="009B4010" w:rsidRPr="00073219">
        <w:rPr>
          <w:rFonts w:ascii="Tahoma" w:hAnsi="Tahoma" w:cs="Tahoma"/>
        </w:rPr>
        <w:t xml:space="preserve"> счет</w:t>
      </w:r>
      <w:r w:rsidR="0052732A" w:rsidRPr="00073219">
        <w:rPr>
          <w:rFonts w:ascii="Tahoma" w:hAnsi="Tahoma" w:cs="Tahoma"/>
        </w:rPr>
        <w:t>а</w:t>
      </w:r>
      <w:r w:rsidR="009B4010" w:rsidRPr="00073219">
        <w:rPr>
          <w:rFonts w:ascii="Tahoma" w:hAnsi="Tahoma" w:cs="Tahoma"/>
        </w:rPr>
        <w:t>.</w:t>
      </w:r>
    </w:p>
    <w:p w14:paraId="25C02C2E" w14:textId="09BB7270" w:rsidR="00674DB4" w:rsidRPr="00073219" w:rsidRDefault="00674DB4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3.3. Фонд гарантирует неразглашение информации о состоянии именного пенсионного счета Вкладчика и производимых выплатах негосударственных пенсий. Указанная информация является конфиденциальной и не подлежит оглашению за исключением случаев, предусмотренных действующим законодательством Российской Федерации</w:t>
      </w:r>
      <w:r w:rsidR="0070438C" w:rsidRPr="00073219">
        <w:rPr>
          <w:rFonts w:ascii="Tahoma" w:hAnsi="Tahoma" w:cs="Tahoma"/>
        </w:rPr>
        <w:t>.</w:t>
      </w:r>
    </w:p>
    <w:p w14:paraId="37C3C630" w14:textId="77777777" w:rsidR="00B3487B" w:rsidRPr="00073219" w:rsidRDefault="00B3487B" w:rsidP="00C56548">
      <w:pPr>
        <w:ind w:left="900"/>
        <w:jc w:val="center"/>
        <w:rPr>
          <w:rFonts w:ascii="Tahoma" w:hAnsi="Tahoma" w:cs="Tahoma"/>
          <w:b/>
        </w:rPr>
      </w:pPr>
      <w:r w:rsidRPr="00073219">
        <w:rPr>
          <w:rFonts w:ascii="Tahoma" w:hAnsi="Tahoma" w:cs="Tahoma"/>
          <w:b/>
        </w:rPr>
        <w:t>4. ОТВЕТСТВЕННОСТЬ СТОРОН</w:t>
      </w:r>
    </w:p>
    <w:p w14:paraId="6C96FBAC" w14:textId="77777777" w:rsidR="00B3487B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4.1. </w:t>
      </w:r>
      <w:r w:rsidR="00896A70" w:rsidRPr="00073219">
        <w:rPr>
          <w:rFonts w:ascii="Tahoma" w:hAnsi="Tahoma" w:cs="Tahoma"/>
        </w:rPr>
        <w:t xml:space="preserve"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в соответствии с пенсионным договором. Обязательства Фонда перед Вкладчиком определяются в соответствии </w:t>
      </w:r>
      <w:r w:rsidR="00155C5D" w:rsidRPr="00073219">
        <w:rPr>
          <w:rFonts w:ascii="Tahoma" w:hAnsi="Tahoma" w:cs="Tahoma"/>
        </w:rPr>
        <w:t>с</w:t>
      </w:r>
      <w:r w:rsidR="00896A70" w:rsidRPr="00073219">
        <w:rPr>
          <w:rFonts w:ascii="Tahoma" w:hAnsi="Tahoma" w:cs="Tahoma"/>
        </w:rPr>
        <w:t xml:space="preserve"> Правилами Фонда на основании сведений и информации, отраженных на именном пенсионном счете.</w:t>
      </w:r>
    </w:p>
    <w:p w14:paraId="7741E653" w14:textId="77777777" w:rsidR="00B3487B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4.2. 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362DED46" w14:textId="77777777" w:rsidR="00B3487B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- надлежащего выполнения обязательств;</w:t>
      </w:r>
    </w:p>
    <w:p w14:paraId="1AF4584B" w14:textId="3B0F51D6" w:rsidR="00B3487B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- безвозмездного исправления последствий невыполнения или ненадлежащего выполнения обязательств;</w:t>
      </w:r>
    </w:p>
    <w:p w14:paraId="2AEC0220" w14:textId="77777777" w:rsidR="00E67733" w:rsidRPr="00073219" w:rsidRDefault="00E67733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- возмещения понесенных убытков, явившихся следствием невыполнения обязательств другой стороной.</w:t>
      </w:r>
    </w:p>
    <w:p w14:paraId="3B1A470A" w14:textId="77777777" w:rsidR="00B3487B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4.3. Стороны освобождаются от ответственности в случае невозможности выполнения ими обязательств 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</w:t>
      </w:r>
      <w:r w:rsidR="00991250" w:rsidRPr="00073219">
        <w:rPr>
          <w:rFonts w:ascii="Tahoma" w:hAnsi="Tahoma" w:cs="Tahoma"/>
        </w:rPr>
        <w:t>,</w:t>
      </w:r>
      <w:r w:rsidRPr="00073219">
        <w:rPr>
          <w:rFonts w:ascii="Tahoma" w:hAnsi="Tahoma" w:cs="Tahoma"/>
        </w:rPr>
        <w:t xml:space="preserve"> решений компетентных государственных органов</w:t>
      </w:r>
      <w:r w:rsidR="00991250" w:rsidRPr="00073219">
        <w:rPr>
          <w:rFonts w:ascii="Tahoma" w:hAnsi="Tahoma" w:cs="Tahoma"/>
        </w:rPr>
        <w:t>.</w:t>
      </w:r>
    </w:p>
    <w:p w14:paraId="7A24140F" w14:textId="77777777" w:rsidR="00B3487B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Сторона, для которой возникли такие обстоятельства, обязана в десятидневный срок в письменной форме информировать другую сторону и подтвердить их документом </w:t>
      </w:r>
      <w:r w:rsidRPr="00073219">
        <w:rPr>
          <w:rFonts w:ascii="Tahoma" w:hAnsi="Tahoma" w:cs="Tahoma"/>
        </w:rPr>
        <w:lastRenderedPageBreak/>
        <w:t xml:space="preserve">компетентной организации. Невыполнение указанных условий лишает права ссылаться на обстоятельства непреодолимой силы. </w:t>
      </w:r>
    </w:p>
    <w:p w14:paraId="552283F3" w14:textId="77777777" w:rsidR="00B3487B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В случае, если обстоятельства непреодолимой силы действуют свыше 3-х месяцев, то стороны дополнительно рассматривают вопрос об их обязательствах по пенсионному договору.</w:t>
      </w:r>
    </w:p>
    <w:p w14:paraId="5ED5BD6D" w14:textId="77777777" w:rsidR="00B3487B" w:rsidRPr="00073219" w:rsidRDefault="00B3487B" w:rsidP="00C56548">
      <w:pPr>
        <w:ind w:left="900"/>
        <w:jc w:val="center"/>
        <w:rPr>
          <w:rFonts w:ascii="Tahoma" w:hAnsi="Tahoma" w:cs="Tahoma"/>
          <w:b/>
        </w:rPr>
      </w:pPr>
      <w:r w:rsidRPr="00073219">
        <w:rPr>
          <w:rFonts w:ascii="Tahoma" w:hAnsi="Tahoma" w:cs="Tahoma"/>
          <w:b/>
        </w:rPr>
        <w:t>5. СРОК ДЕЙСТВИЯ ПЕНСИОННОГО ДОГОВОРА</w:t>
      </w:r>
    </w:p>
    <w:p w14:paraId="48D0F090" w14:textId="77777777" w:rsidR="004F24E2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5.1. </w:t>
      </w:r>
      <w:r w:rsidR="004F24E2" w:rsidRPr="00073219">
        <w:rPr>
          <w:rFonts w:ascii="Tahoma" w:hAnsi="Tahoma" w:cs="Tahoma"/>
        </w:rPr>
        <w:t xml:space="preserve">Пенсионный договор вступает в силу с даты внесения </w:t>
      </w:r>
      <w:r w:rsidR="00F318BE" w:rsidRPr="00073219">
        <w:rPr>
          <w:rFonts w:ascii="Tahoma" w:hAnsi="Tahoma" w:cs="Tahoma"/>
        </w:rPr>
        <w:t>Вкладч</w:t>
      </w:r>
      <w:r w:rsidR="004F24E2" w:rsidRPr="00073219">
        <w:rPr>
          <w:rFonts w:ascii="Tahoma" w:hAnsi="Tahoma" w:cs="Tahoma"/>
        </w:rPr>
        <w:t>иком на расчетный счет Фонда первого пенсионного взноса.</w:t>
      </w:r>
    </w:p>
    <w:p w14:paraId="12A9A8B8" w14:textId="77777777" w:rsidR="00D6476C" w:rsidRPr="00073219" w:rsidRDefault="00D6476C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5.2. В случае непоступления в Фонд первого пенсионного взноса по пенсионному договору в течение года с даты его заключения договор считается не вступившим в силу, не влечет каких-либо правовых последствий для его сторон и может быть расторгнут Фондом в одностороннем порядке.</w:t>
      </w:r>
    </w:p>
    <w:p w14:paraId="11BA5D9C" w14:textId="77777777" w:rsidR="00D6476C" w:rsidRPr="00073219" w:rsidRDefault="00D6476C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5.3. Пенсионный договор действует до полного выполнения сторонами своих обязательств по пенсионному договору.</w:t>
      </w:r>
    </w:p>
    <w:p w14:paraId="3638F6F4" w14:textId="77777777" w:rsidR="00B3487B" w:rsidRPr="00073219" w:rsidRDefault="00B3487B" w:rsidP="00C56548">
      <w:pPr>
        <w:ind w:left="900"/>
        <w:jc w:val="center"/>
        <w:rPr>
          <w:rFonts w:ascii="Tahoma" w:hAnsi="Tahoma" w:cs="Tahoma"/>
          <w:b/>
        </w:rPr>
      </w:pPr>
      <w:r w:rsidRPr="00073219">
        <w:rPr>
          <w:rFonts w:ascii="Tahoma" w:hAnsi="Tahoma" w:cs="Tahoma"/>
          <w:b/>
        </w:rPr>
        <w:t>6. ПОРЯДОК И УСЛОВИЯ</w:t>
      </w:r>
    </w:p>
    <w:p w14:paraId="4266BC91" w14:textId="77777777" w:rsidR="00B3487B" w:rsidRPr="00073219" w:rsidRDefault="00B3487B" w:rsidP="00C56548">
      <w:pPr>
        <w:pStyle w:val="4"/>
        <w:ind w:left="900"/>
        <w:rPr>
          <w:rFonts w:ascii="Tahoma" w:hAnsi="Tahoma" w:cs="Tahoma"/>
          <w:sz w:val="20"/>
        </w:rPr>
      </w:pPr>
      <w:r w:rsidRPr="00073219">
        <w:rPr>
          <w:rFonts w:ascii="Tahoma" w:hAnsi="Tahoma" w:cs="Tahoma"/>
          <w:sz w:val="20"/>
        </w:rPr>
        <w:t>ИЗМЕНЕНИЯ ИЛИ ПРЕКРАЩЕНИЯ ПЕНСИОННОГО ДОГОВОРА</w:t>
      </w:r>
    </w:p>
    <w:p w14:paraId="7A5CDCEA" w14:textId="7E2C5768" w:rsidR="00B3487B" w:rsidRPr="00073219" w:rsidRDefault="00B3487B" w:rsidP="00C56548">
      <w:pPr>
        <w:pStyle w:val="a6"/>
        <w:numPr>
          <w:ilvl w:val="12"/>
          <w:numId w:val="0"/>
        </w:num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6.1.</w:t>
      </w:r>
      <w:r w:rsidR="00BB5942">
        <w:rPr>
          <w:rFonts w:ascii="Tahoma" w:hAnsi="Tahoma" w:cs="Tahoma"/>
        </w:rPr>
        <w:t xml:space="preserve"> </w:t>
      </w:r>
      <w:r w:rsidR="008626AB" w:rsidRPr="00073219">
        <w:rPr>
          <w:rFonts w:ascii="Tahoma" w:hAnsi="Tahoma" w:cs="Tahoma"/>
        </w:rPr>
        <w:t xml:space="preserve">Внесение изменений </w:t>
      </w:r>
      <w:r w:rsidRPr="00073219">
        <w:rPr>
          <w:rFonts w:ascii="Tahoma" w:hAnsi="Tahoma" w:cs="Tahoma"/>
        </w:rPr>
        <w:t xml:space="preserve">и </w:t>
      </w:r>
      <w:r w:rsidR="008626AB" w:rsidRPr="00073219">
        <w:rPr>
          <w:rFonts w:ascii="Tahoma" w:hAnsi="Tahoma" w:cs="Tahoma"/>
        </w:rPr>
        <w:t xml:space="preserve">дополнений </w:t>
      </w:r>
      <w:r w:rsidRPr="00073219">
        <w:rPr>
          <w:rFonts w:ascii="Tahoma" w:hAnsi="Tahoma" w:cs="Tahoma"/>
        </w:rPr>
        <w:t xml:space="preserve">в условия пенсионного договора </w:t>
      </w:r>
      <w:r w:rsidR="008626AB" w:rsidRPr="00073219">
        <w:rPr>
          <w:rFonts w:ascii="Tahoma" w:hAnsi="Tahoma" w:cs="Tahoma"/>
        </w:rPr>
        <w:t xml:space="preserve">производится </w:t>
      </w:r>
      <w:r w:rsidRPr="00073219">
        <w:rPr>
          <w:rFonts w:ascii="Tahoma" w:hAnsi="Tahoma" w:cs="Tahoma"/>
        </w:rPr>
        <w:t xml:space="preserve">на основании письменного заявления </w:t>
      </w:r>
      <w:r w:rsidR="00D23FE0" w:rsidRPr="00073219">
        <w:rPr>
          <w:rFonts w:ascii="Tahoma" w:hAnsi="Tahoma" w:cs="Tahoma"/>
        </w:rPr>
        <w:t>Вкладчик</w:t>
      </w:r>
      <w:r w:rsidRPr="00073219">
        <w:rPr>
          <w:rFonts w:ascii="Tahoma" w:hAnsi="Tahoma" w:cs="Tahoma"/>
        </w:rPr>
        <w:t>а, представленного в Фонд за 30 календарных дней до предполагаемой даты изменения и (или) дополнения пенсионного договора.</w:t>
      </w:r>
    </w:p>
    <w:p w14:paraId="5793FFD5" w14:textId="77777777" w:rsidR="003D4AC5" w:rsidRPr="00073219" w:rsidRDefault="00B3487B" w:rsidP="00C56548">
      <w:pPr>
        <w:pStyle w:val="a6"/>
        <w:numPr>
          <w:ilvl w:val="12"/>
          <w:numId w:val="0"/>
        </w:numPr>
        <w:ind w:left="1080" w:hanging="18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6.2. </w:t>
      </w:r>
      <w:r w:rsidR="003D4AC5" w:rsidRPr="00073219">
        <w:rPr>
          <w:rFonts w:ascii="Tahoma" w:hAnsi="Tahoma" w:cs="Tahoma"/>
        </w:rPr>
        <w:t>Пенсионный договор прекращается в случаях:</w:t>
      </w:r>
    </w:p>
    <w:p w14:paraId="63CA6DE9" w14:textId="77777777" w:rsidR="003D4AC5" w:rsidRPr="00073219" w:rsidRDefault="003D4AC5" w:rsidP="00C56548">
      <w:pPr>
        <w:pStyle w:val="a6"/>
        <w:numPr>
          <w:ilvl w:val="12"/>
          <w:numId w:val="0"/>
        </w:numPr>
        <w:ind w:left="108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а) истечения срока его действия;</w:t>
      </w:r>
    </w:p>
    <w:p w14:paraId="67E7742F" w14:textId="77777777" w:rsidR="003D4AC5" w:rsidRPr="00073219" w:rsidRDefault="003D4AC5" w:rsidP="00C56548">
      <w:pPr>
        <w:pStyle w:val="a6"/>
        <w:numPr>
          <w:ilvl w:val="12"/>
          <w:numId w:val="0"/>
        </w:numPr>
        <w:ind w:left="108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б) полного (надлежащего) исполнения Фондом обязательств Фонда, вытекающих из пенсионного договора;</w:t>
      </w:r>
    </w:p>
    <w:p w14:paraId="35612889" w14:textId="77777777" w:rsidR="003D4AC5" w:rsidRPr="00073219" w:rsidRDefault="003D4AC5" w:rsidP="00C56548">
      <w:pPr>
        <w:pStyle w:val="a6"/>
        <w:ind w:left="108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в) невозможности его исполнения по основаниям, предусмотренным Правилами Фонда, если неисполнение вызвано обстоятельством, за которое ни одна из сторон не отвечает;</w:t>
      </w:r>
    </w:p>
    <w:p w14:paraId="6B5CD41A" w14:textId="77777777" w:rsidR="003D4AC5" w:rsidRPr="00073219" w:rsidRDefault="003D4AC5" w:rsidP="00C56548">
      <w:pPr>
        <w:pStyle w:val="a6"/>
        <w:ind w:left="108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г) новации (замена первоначального обязательства, существовавшего между Фондом и Участником (Вкладчиком), другим обязательством между теми же лицами, предусматривающим иной способ исполнения) в пределах, установленных Правилами Фонда;</w:t>
      </w:r>
    </w:p>
    <w:p w14:paraId="6341DC75" w14:textId="77777777" w:rsidR="003D4AC5" w:rsidRPr="00073219" w:rsidRDefault="003D4AC5" w:rsidP="00C56548">
      <w:pPr>
        <w:pStyle w:val="a6"/>
        <w:ind w:left="108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д) расторжения пенсионного договора;</w:t>
      </w:r>
    </w:p>
    <w:p w14:paraId="70B36DCF" w14:textId="77777777" w:rsidR="003D4AC5" w:rsidRPr="00073219" w:rsidRDefault="003D4AC5" w:rsidP="00C56548">
      <w:pPr>
        <w:pStyle w:val="a6"/>
        <w:numPr>
          <w:ilvl w:val="12"/>
          <w:numId w:val="0"/>
        </w:numPr>
        <w:ind w:left="108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е) заключения сторонами соглашения о прекращении пенсионного договора, если между сторонами отсутствуют или исполнены (урегулированы, зачтены) взаимные обязательства;</w:t>
      </w:r>
    </w:p>
    <w:p w14:paraId="2E88A153" w14:textId="77777777" w:rsidR="003D4AC5" w:rsidRPr="00073219" w:rsidRDefault="003D4AC5" w:rsidP="00C56548">
      <w:pPr>
        <w:pStyle w:val="a6"/>
        <w:numPr>
          <w:ilvl w:val="12"/>
          <w:numId w:val="0"/>
        </w:numPr>
        <w:ind w:left="108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ж) судебного решения;</w:t>
      </w:r>
    </w:p>
    <w:p w14:paraId="4AA1C232" w14:textId="77777777" w:rsidR="003D4AC5" w:rsidRPr="00073219" w:rsidRDefault="003D4AC5" w:rsidP="00C56548">
      <w:pPr>
        <w:pStyle w:val="a6"/>
        <w:numPr>
          <w:ilvl w:val="12"/>
          <w:numId w:val="0"/>
        </w:numPr>
        <w:ind w:left="108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з) смерти Вкладчика;</w:t>
      </w:r>
    </w:p>
    <w:p w14:paraId="3AA3D839" w14:textId="77777777" w:rsidR="003D4AC5" w:rsidRPr="00073219" w:rsidRDefault="003D4AC5" w:rsidP="00C56548">
      <w:pPr>
        <w:pStyle w:val="a6"/>
        <w:numPr>
          <w:ilvl w:val="12"/>
          <w:numId w:val="0"/>
        </w:numPr>
        <w:ind w:left="108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и) ликвидации Фонда в порядке, установленном законодательством Российской Федерации;</w:t>
      </w:r>
    </w:p>
    <w:p w14:paraId="3AAAD74D" w14:textId="77777777" w:rsidR="003D4AC5" w:rsidRPr="00073219" w:rsidRDefault="003D4AC5" w:rsidP="00C56548">
      <w:pPr>
        <w:pStyle w:val="a6"/>
        <w:ind w:left="108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к) возникновения иных оснований, установленных законодательством Российской Федерации или Правилами Фонда.</w:t>
      </w:r>
    </w:p>
    <w:p w14:paraId="47128195" w14:textId="082278AA" w:rsidR="00B3487B" w:rsidRPr="00073219" w:rsidRDefault="00B3487B" w:rsidP="00C56548">
      <w:pPr>
        <w:pStyle w:val="a6"/>
        <w:numPr>
          <w:ilvl w:val="12"/>
          <w:numId w:val="0"/>
        </w:num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6.3. Пенсионный договор может быть расторгнут досрочно в следующих случаях:</w:t>
      </w:r>
    </w:p>
    <w:p w14:paraId="2C021E73" w14:textId="77777777" w:rsidR="00FF345D" w:rsidRPr="00073219" w:rsidRDefault="00B3487B" w:rsidP="00C56548">
      <w:pPr>
        <w:pStyle w:val="a6"/>
        <w:numPr>
          <w:ilvl w:val="12"/>
          <w:numId w:val="0"/>
        </w:num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- по инициативе </w:t>
      </w:r>
      <w:r w:rsidR="00D23FE0" w:rsidRPr="00073219">
        <w:rPr>
          <w:rFonts w:ascii="Tahoma" w:hAnsi="Tahoma" w:cs="Tahoma"/>
        </w:rPr>
        <w:t>Вкладчик</w:t>
      </w:r>
      <w:r w:rsidRPr="00073219">
        <w:rPr>
          <w:rFonts w:ascii="Tahoma" w:hAnsi="Tahoma" w:cs="Tahoma"/>
        </w:rPr>
        <w:t>а</w:t>
      </w:r>
      <w:r w:rsidR="009F12F7" w:rsidRPr="00073219">
        <w:rPr>
          <w:rFonts w:ascii="Tahoma" w:hAnsi="Tahoma" w:cs="Tahoma"/>
        </w:rPr>
        <w:t xml:space="preserve"> - только в накопительный период;</w:t>
      </w:r>
    </w:p>
    <w:p w14:paraId="6856FC24" w14:textId="77777777" w:rsidR="00B3487B" w:rsidRPr="00073219" w:rsidRDefault="00B3487B" w:rsidP="00C56548">
      <w:pPr>
        <w:pStyle w:val="a6"/>
        <w:numPr>
          <w:ilvl w:val="12"/>
          <w:numId w:val="0"/>
        </w:num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- по инициативе Фонда</w:t>
      </w:r>
      <w:r w:rsidR="00E35AAF" w:rsidRPr="00073219">
        <w:rPr>
          <w:rFonts w:ascii="Tahoma" w:hAnsi="Tahoma" w:cs="Tahoma"/>
        </w:rPr>
        <w:t xml:space="preserve"> - </w:t>
      </w:r>
      <w:r w:rsidRPr="00073219">
        <w:rPr>
          <w:rFonts w:ascii="Tahoma" w:hAnsi="Tahoma" w:cs="Tahoma"/>
        </w:rPr>
        <w:t>в случаях, предусмотренных</w:t>
      </w:r>
      <w:r w:rsidR="003D4AC5" w:rsidRPr="00073219">
        <w:rPr>
          <w:rFonts w:ascii="Tahoma" w:hAnsi="Tahoma" w:cs="Tahoma"/>
        </w:rPr>
        <w:t xml:space="preserve"> Правилами Фонда и</w:t>
      </w:r>
      <w:r w:rsidRPr="00073219">
        <w:rPr>
          <w:rFonts w:ascii="Tahoma" w:hAnsi="Tahoma" w:cs="Tahoma"/>
        </w:rPr>
        <w:t xml:space="preserve"> действующим законодательством Российской Федерации;</w:t>
      </w:r>
    </w:p>
    <w:p w14:paraId="6C13CD2A" w14:textId="77777777" w:rsidR="007C1D34" w:rsidRPr="00073219" w:rsidRDefault="007C1D34" w:rsidP="00C56548">
      <w:pPr>
        <w:pStyle w:val="a6"/>
        <w:numPr>
          <w:ilvl w:val="12"/>
          <w:numId w:val="0"/>
        </w:num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- при изменении действующего законодательства Российской Федерации;</w:t>
      </w:r>
    </w:p>
    <w:p w14:paraId="4EB2A72A" w14:textId="77777777" w:rsidR="00B3487B" w:rsidRPr="00073219" w:rsidRDefault="00B3487B" w:rsidP="00C56548">
      <w:pPr>
        <w:pStyle w:val="a6"/>
        <w:numPr>
          <w:ilvl w:val="12"/>
          <w:numId w:val="0"/>
        </w:num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- по решению суда.</w:t>
      </w:r>
    </w:p>
    <w:p w14:paraId="36C3C71B" w14:textId="77777777" w:rsidR="00B3487B" w:rsidRPr="00073219" w:rsidRDefault="00B3487B" w:rsidP="00C56548">
      <w:pPr>
        <w:pStyle w:val="a5"/>
        <w:ind w:left="900" w:firstLine="0"/>
        <w:jc w:val="both"/>
        <w:rPr>
          <w:rFonts w:ascii="Tahoma" w:hAnsi="Tahoma" w:cs="Tahoma"/>
          <w:sz w:val="20"/>
        </w:rPr>
      </w:pPr>
      <w:r w:rsidRPr="00073219">
        <w:rPr>
          <w:rFonts w:ascii="Tahoma" w:hAnsi="Tahoma" w:cs="Tahoma"/>
          <w:sz w:val="20"/>
        </w:rPr>
        <w:t xml:space="preserve">6.4. Прекращение внесения пенсионных взносов </w:t>
      </w:r>
      <w:r w:rsidR="00D23FE0" w:rsidRPr="00073219">
        <w:rPr>
          <w:rFonts w:ascii="Tahoma" w:hAnsi="Tahoma" w:cs="Tahoma"/>
          <w:sz w:val="20"/>
        </w:rPr>
        <w:t>Вкладчик</w:t>
      </w:r>
      <w:r w:rsidRPr="00073219">
        <w:rPr>
          <w:rFonts w:ascii="Tahoma" w:hAnsi="Tahoma" w:cs="Tahoma"/>
          <w:sz w:val="20"/>
        </w:rPr>
        <w:t xml:space="preserve">ом не является основанием для расторжения пенсионного договора. </w:t>
      </w:r>
    </w:p>
    <w:p w14:paraId="0FBA3047" w14:textId="77777777" w:rsidR="00B3487B" w:rsidRPr="00073219" w:rsidRDefault="00B3487B" w:rsidP="00C56548">
      <w:pPr>
        <w:pStyle w:val="a6"/>
        <w:numPr>
          <w:ilvl w:val="12"/>
          <w:numId w:val="0"/>
        </w:num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6.5. Перевод </w:t>
      </w:r>
      <w:r w:rsidR="00D23FE0" w:rsidRPr="00073219">
        <w:rPr>
          <w:rFonts w:ascii="Tahoma" w:hAnsi="Tahoma" w:cs="Tahoma"/>
        </w:rPr>
        <w:t>Вкладчик</w:t>
      </w:r>
      <w:r w:rsidRPr="00073219">
        <w:rPr>
          <w:rFonts w:ascii="Tahoma" w:hAnsi="Tahoma" w:cs="Tahoma"/>
        </w:rPr>
        <w:t>ом выкупной суммы в другой негосударственный пенсионный фонд считается расторжением пенсионного договора.</w:t>
      </w:r>
    </w:p>
    <w:p w14:paraId="74DAC29F" w14:textId="77777777" w:rsidR="00B3487B" w:rsidRPr="00073219" w:rsidRDefault="00B3487B" w:rsidP="00C56548">
      <w:pPr>
        <w:pStyle w:val="a6"/>
        <w:numPr>
          <w:ilvl w:val="12"/>
          <w:numId w:val="0"/>
        </w:num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6.6. Досрочное расторжение пенсионного договора по инициативе Вкладчика производится на основании письменного заявления. Датой расторжения пенсионного договора является последний рабочий день месяца, в котором Фондом получено заявление.</w:t>
      </w:r>
    </w:p>
    <w:p w14:paraId="07693BC3" w14:textId="438DE1F1" w:rsidR="00113FA4" w:rsidRPr="00073219" w:rsidRDefault="00B3487B" w:rsidP="00C56548">
      <w:pPr>
        <w:pStyle w:val="a6"/>
        <w:numPr>
          <w:ilvl w:val="12"/>
          <w:numId w:val="0"/>
        </w:num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6.7. </w:t>
      </w:r>
      <w:r w:rsidR="00F87DAB" w:rsidRPr="00073219">
        <w:rPr>
          <w:rFonts w:ascii="Tahoma" w:hAnsi="Tahoma" w:cs="Tahoma"/>
        </w:rPr>
        <w:t xml:space="preserve">В случае досрочного расторжения пенсионного договора Фонд выплачивает Вкладчику выкупную сумму, которая рассчитывается </w:t>
      </w:r>
      <w:r w:rsidR="001402F6" w:rsidRPr="00073219">
        <w:rPr>
          <w:rFonts w:ascii="Tahoma" w:hAnsi="Tahoma" w:cs="Tahoma"/>
        </w:rPr>
        <w:t>в порядке, предусмотренном Правилами Фонда.</w:t>
      </w:r>
    </w:p>
    <w:p w14:paraId="0444917F" w14:textId="77777777" w:rsidR="00073219" w:rsidRDefault="00992003" w:rsidP="00C56548">
      <w:pPr>
        <w:pStyle w:val="a6"/>
        <w:numPr>
          <w:ilvl w:val="12"/>
          <w:numId w:val="0"/>
        </w:numPr>
        <w:ind w:left="851" w:firstLine="49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  <w:bCs/>
        </w:rPr>
        <w:t>- в случае расторжения пенсионного договора, действовавшего от 0 до 3 лет, инвестиционный доход не выплачивается;</w:t>
      </w:r>
    </w:p>
    <w:p w14:paraId="2364A76D" w14:textId="485E89CC" w:rsidR="00967C4B" w:rsidRPr="00073219" w:rsidRDefault="00992003" w:rsidP="00C56548">
      <w:pPr>
        <w:pStyle w:val="a6"/>
        <w:numPr>
          <w:ilvl w:val="12"/>
          <w:numId w:val="0"/>
        </w:numPr>
        <w:ind w:left="851" w:firstLine="49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  <w:bCs/>
        </w:rPr>
        <w:t>- в случае расторжения пенсионного договора, действовавшего от 3 до 5 лет, инвестиционный доход выплачивается в размере 50% от начисленного;</w:t>
      </w:r>
    </w:p>
    <w:p w14:paraId="7BB34FFA" w14:textId="2716B242" w:rsidR="00992003" w:rsidRPr="00073219" w:rsidRDefault="00992003" w:rsidP="00C56548">
      <w:pPr>
        <w:pStyle w:val="a6"/>
        <w:numPr>
          <w:ilvl w:val="12"/>
          <w:numId w:val="0"/>
        </w:numPr>
        <w:ind w:left="851" w:firstLine="49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  <w:bCs/>
        </w:rPr>
        <w:t>- в случае расторжения пенсионного договора, действовавшего более 5 лет, инвестиционный доход выплачивается в полном объеме.</w:t>
      </w:r>
    </w:p>
    <w:p w14:paraId="291029E0" w14:textId="67FEE21F" w:rsidR="006520DB" w:rsidRPr="00073219" w:rsidRDefault="006520DB" w:rsidP="00C56548">
      <w:pPr>
        <w:pStyle w:val="a6"/>
        <w:numPr>
          <w:ilvl w:val="12"/>
          <w:numId w:val="0"/>
        </w:num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6.8. Перевод выкупной суммы в другой негосударственный пенсионный фонд производится Фондом в течение 2 (двух) месяцев после даты расторжения пенсионного договора и получения соответствующего уведомления от негосударственного пенсионного фонда, в который переводится выкупная сумма.</w:t>
      </w:r>
    </w:p>
    <w:p w14:paraId="6C233A2F" w14:textId="39C13152" w:rsidR="006520DB" w:rsidRPr="00073219" w:rsidRDefault="006520DB" w:rsidP="00C56548">
      <w:pPr>
        <w:pStyle w:val="a6"/>
        <w:numPr>
          <w:ilvl w:val="12"/>
          <w:numId w:val="0"/>
        </w:num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Выкупная сумма, подлежащая передаче другому негосударственному пенсионному фонду, наличными денежными средствами Вкладчику не выдается.</w:t>
      </w:r>
    </w:p>
    <w:p w14:paraId="1E7C05AD" w14:textId="77777777" w:rsidR="006520DB" w:rsidRPr="00073219" w:rsidRDefault="006520DB" w:rsidP="00C56548">
      <w:pPr>
        <w:pStyle w:val="a6"/>
        <w:numPr>
          <w:ilvl w:val="12"/>
          <w:numId w:val="0"/>
        </w:numPr>
        <w:ind w:left="900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</w:rPr>
        <w:lastRenderedPageBreak/>
        <w:t>6.9. Выплата Вкладчику выкупной суммы производится в течение 2 (двух) месяцев после даты расторжения пенсионного договора с Фондом.</w:t>
      </w:r>
      <w:r w:rsidRPr="00073219">
        <w:rPr>
          <w:rFonts w:ascii="Tahoma" w:hAnsi="Tahoma" w:cs="Tahoma"/>
          <w:bCs/>
        </w:rPr>
        <w:t xml:space="preserve"> </w:t>
      </w:r>
    </w:p>
    <w:p w14:paraId="16F28735" w14:textId="0622229A" w:rsidR="00602625" w:rsidRPr="00073219" w:rsidRDefault="00602625" w:rsidP="00C56548">
      <w:pPr>
        <w:pStyle w:val="a6"/>
        <w:numPr>
          <w:ilvl w:val="12"/>
          <w:numId w:val="0"/>
        </w:numPr>
        <w:ind w:left="900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</w:rPr>
        <w:t>6.10. Уведомление Вкладчика о регистрации изменений и дополнений в Правила (новой редакции Правил) Фонда осуществляется через официальный сайт Фонда (www.nnpf.ru).</w:t>
      </w:r>
    </w:p>
    <w:p w14:paraId="4C17961D" w14:textId="77777777" w:rsidR="00B3487B" w:rsidRPr="00073219" w:rsidRDefault="00B3487B" w:rsidP="00C56548">
      <w:pPr>
        <w:ind w:left="900"/>
        <w:jc w:val="center"/>
        <w:rPr>
          <w:rFonts w:ascii="Tahoma" w:hAnsi="Tahoma" w:cs="Tahoma"/>
          <w:b/>
        </w:rPr>
      </w:pPr>
      <w:r w:rsidRPr="00073219">
        <w:rPr>
          <w:rFonts w:ascii="Tahoma" w:hAnsi="Tahoma" w:cs="Tahoma"/>
          <w:b/>
        </w:rPr>
        <w:t>7. ПОРЯДОК РАЗРЕШЕНИЯ СПОРОВ</w:t>
      </w:r>
    </w:p>
    <w:p w14:paraId="3FE6C581" w14:textId="77777777" w:rsidR="00896A70" w:rsidRPr="00073219" w:rsidRDefault="00896A70" w:rsidP="00C56548">
      <w:pPr>
        <w:ind w:left="900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</w:rPr>
        <w:t xml:space="preserve">7.1. </w:t>
      </w:r>
      <w:r w:rsidRPr="00073219">
        <w:rPr>
          <w:rFonts w:ascii="Tahoma" w:hAnsi="Tahoma" w:cs="Tahoma"/>
          <w:bCs/>
        </w:rPr>
        <w:t>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1333C014" w14:textId="77777777" w:rsidR="00896A70" w:rsidRPr="00073219" w:rsidRDefault="00896A70" w:rsidP="00C56548">
      <w:pPr>
        <w:ind w:left="900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  <w:bCs/>
        </w:rPr>
        <w:t>7.2.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в порядке, предусмотренном законодательством Российской Федерации.</w:t>
      </w:r>
    </w:p>
    <w:p w14:paraId="50AA06A8" w14:textId="77777777" w:rsidR="00B3487B" w:rsidRPr="00073219" w:rsidRDefault="00B3487B" w:rsidP="00C56548">
      <w:pPr>
        <w:ind w:left="900"/>
        <w:jc w:val="center"/>
        <w:rPr>
          <w:rFonts w:ascii="Tahoma" w:hAnsi="Tahoma" w:cs="Tahoma"/>
          <w:b/>
        </w:rPr>
      </w:pPr>
      <w:r w:rsidRPr="00073219">
        <w:rPr>
          <w:rFonts w:ascii="Tahoma" w:hAnsi="Tahoma" w:cs="Tahoma"/>
          <w:b/>
        </w:rPr>
        <w:t>8. ПРОЧИЕ УСЛОВИЯ</w:t>
      </w:r>
    </w:p>
    <w:p w14:paraId="25CE2B22" w14:textId="77777777" w:rsidR="00E245C2" w:rsidRPr="00073219" w:rsidRDefault="00B3487B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8.1.</w:t>
      </w:r>
      <w:r w:rsidR="008519B6" w:rsidRPr="00073219">
        <w:rPr>
          <w:rFonts w:ascii="Tahoma" w:hAnsi="Tahoma" w:cs="Tahoma"/>
        </w:rPr>
        <w:t xml:space="preserve"> </w:t>
      </w:r>
      <w:r w:rsidR="00E245C2" w:rsidRPr="00073219">
        <w:rPr>
          <w:rFonts w:ascii="Tahoma" w:hAnsi="Tahoma" w:cs="Tahoma"/>
          <w:bCs/>
        </w:rPr>
        <w:t>Минимальный размер назначаемой впервые пожизненной негосударственной пенсии устанавливается в размере не менее 100 рублей в месяц</w:t>
      </w:r>
      <w:r w:rsidR="00E245C2" w:rsidRPr="00073219" w:rsidDel="00E245C2">
        <w:rPr>
          <w:rFonts w:ascii="Tahoma" w:hAnsi="Tahoma" w:cs="Tahoma"/>
        </w:rPr>
        <w:t xml:space="preserve"> </w:t>
      </w:r>
    </w:p>
    <w:p w14:paraId="7159717E" w14:textId="77777777" w:rsidR="00E245C2" w:rsidRPr="00073219" w:rsidRDefault="001957C8" w:rsidP="00C56548">
      <w:pPr>
        <w:ind w:left="900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</w:rPr>
        <w:t xml:space="preserve">8.2. </w:t>
      </w:r>
      <w:r w:rsidR="00E245C2" w:rsidRPr="00073219">
        <w:rPr>
          <w:rFonts w:ascii="Tahoma" w:hAnsi="Tahoma" w:cs="Tahoma"/>
        </w:rPr>
        <w:t>Налогообложение н</w:t>
      </w:r>
      <w:r w:rsidR="00E245C2" w:rsidRPr="00073219">
        <w:rPr>
          <w:rFonts w:ascii="Tahoma" w:hAnsi="Tahoma" w:cs="Tahoma"/>
          <w:bCs/>
        </w:rPr>
        <w:t>егосударственных пенсий и выкупных сумм, выплачиваемых Фондом в соответствии с пенсионным договором, производится Фондом в порядке, установленном Налоговым кодексом РФ.</w:t>
      </w:r>
    </w:p>
    <w:p w14:paraId="0F63ED2E" w14:textId="77777777" w:rsidR="009B4010" w:rsidRPr="00073219" w:rsidRDefault="00E245C2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8.3. </w:t>
      </w:r>
      <w:r w:rsidR="009B4010" w:rsidRPr="00073219">
        <w:rPr>
          <w:rFonts w:ascii="Tahoma" w:hAnsi="Tahoma" w:cs="Tahoma"/>
        </w:rPr>
        <w:t xml:space="preserve">Подписывая пенсионный договор, Вкладчик соглашается на обработку Фондом персональных данных, переданных Вкладчиком, а также полученных Фондом самостоятельно или от третьих лиц, в целях исполнения пенсионного договора. Обработка персональных данных может осуществляться </w:t>
      </w:r>
      <w:r w:rsidR="009B4010" w:rsidRPr="00073219">
        <w:rPr>
          <w:rFonts w:ascii="Tahoma" w:hAnsi="Tahoma" w:cs="Tahoma"/>
          <w:bCs/>
        </w:rPr>
        <w:t>как с использованием средств автоматизации, так и без подобного использования,</w:t>
      </w:r>
      <w:r w:rsidR="009B4010" w:rsidRPr="00073219">
        <w:rPr>
          <w:rFonts w:ascii="Tahoma" w:hAnsi="Tahoma" w:cs="Tahoma"/>
        </w:rPr>
        <w:t xml:space="preserve"> включая в себя </w:t>
      </w:r>
      <w:r w:rsidR="009B4010" w:rsidRPr="00073219">
        <w:rPr>
          <w:rFonts w:ascii="Tahoma" w:hAnsi="Tahoma" w:cs="Tahoma"/>
          <w:bCs/>
        </w:rPr>
        <w:t>сбор, запись, систематизацию, накопление, хранение, уточнение, обновление, изменение, использование, обезличивание, блокирование, удаление и уничтожение.</w:t>
      </w:r>
    </w:p>
    <w:p w14:paraId="078EC1AD" w14:textId="77777777" w:rsidR="00E245C2" w:rsidRPr="00073219" w:rsidRDefault="009B4010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Согласие на обработку персональных данных предоставляется для </w:t>
      </w:r>
      <w:r w:rsidRPr="00073219">
        <w:rPr>
          <w:rFonts w:ascii="Tahoma" w:hAnsi="Tahoma" w:cs="Tahoma"/>
          <w:bCs/>
        </w:rPr>
        <w:t>исполнения и сопровождения пенсионного договора. Согласие действует бессрочно, Вкладчик вправе в любое время отозвать согласие путем подачи в Фонд письменного заявления в соответствии с Федеральным законом «О персональных данных»</w:t>
      </w:r>
      <w:r w:rsidR="00E245C2" w:rsidRPr="00073219">
        <w:rPr>
          <w:rFonts w:ascii="Tahoma" w:hAnsi="Tahoma" w:cs="Tahoma"/>
        </w:rPr>
        <w:t>.</w:t>
      </w:r>
    </w:p>
    <w:p w14:paraId="0AA8B3A9" w14:textId="77777777" w:rsidR="00E245C2" w:rsidRPr="00073219" w:rsidRDefault="00E245C2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8.4. Права и обязанности по пенсионному договору не могут быть переданы третьим лицам без письменного согласия сторон.</w:t>
      </w:r>
    </w:p>
    <w:p w14:paraId="05011B83" w14:textId="77777777" w:rsidR="00E245C2" w:rsidRPr="00073219" w:rsidRDefault="00E245C2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8.5. Все сообщения и поручения от Вкладчика принимаются Фондом только в письменном виде. </w:t>
      </w:r>
    </w:p>
    <w:p w14:paraId="16891E26" w14:textId="77777777" w:rsidR="00E245C2" w:rsidRPr="00073219" w:rsidRDefault="00E245C2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>8.6. 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25565C11" w14:textId="77777777" w:rsidR="00E245C2" w:rsidRPr="00073219" w:rsidRDefault="00E245C2" w:rsidP="00C56548">
      <w:pPr>
        <w:ind w:left="900"/>
        <w:jc w:val="both"/>
        <w:rPr>
          <w:rFonts w:ascii="Tahoma" w:hAnsi="Tahoma" w:cs="Tahoma"/>
          <w:bCs/>
        </w:rPr>
      </w:pPr>
      <w:r w:rsidRPr="00073219">
        <w:rPr>
          <w:rFonts w:ascii="Tahoma" w:hAnsi="Tahoma" w:cs="Tahoma"/>
          <w:bCs/>
        </w:rPr>
        <w:t>8.8. 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p w14:paraId="7D16BDDB" w14:textId="62F7067F" w:rsidR="00E245C2" w:rsidRPr="00073219" w:rsidRDefault="00E245C2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8.9. 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 </w:t>
      </w:r>
    </w:p>
    <w:p w14:paraId="6C7E77E9" w14:textId="77777777" w:rsidR="009F4ADF" w:rsidRPr="00073219" w:rsidRDefault="00E245C2" w:rsidP="00C56548">
      <w:pPr>
        <w:ind w:left="900"/>
        <w:jc w:val="both"/>
        <w:rPr>
          <w:rFonts w:ascii="Tahoma" w:hAnsi="Tahoma" w:cs="Tahoma"/>
        </w:rPr>
      </w:pPr>
      <w:r w:rsidRPr="00073219">
        <w:rPr>
          <w:rFonts w:ascii="Tahoma" w:hAnsi="Tahoma" w:cs="Tahoma"/>
        </w:rPr>
        <w:t xml:space="preserve">8.10. </w:t>
      </w:r>
      <w:r w:rsidR="009F4ADF" w:rsidRPr="00073219">
        <w:rPr>
          <w:rFonts w:ascii="Tahoma" w:hAnsi="Tahoma" w:cs="Tahoma"/>
        </w:rPr>
        <w:t>Пенсионный договор составлен в двух экземплярах, каждый из которых имеет одинаковую юридическую силу.</w:t>
      </w:r>
    </w:p>
    <w:p w14:paraId="6DD10F14" w14:textId="77777777" w:rsidR="007345F8" w:rsidRPr="00073219" w:rsidRDefault="00EF6192" w:rsidP="00C56548">
      <w:pPr>
        <w:ind w:left="900"/>
        <w:jc w:val="center"/>
        <w:rPr>
          <w:rFonts w:ascii="Tahoma" w:hAnsi="Tahoma" w:cs="Tahoma"/>
          <w:b/>
        </w:rPr>
      </w:pPr>
      <w:r w:rsidRPr="00073219">
        <w:rPr>
          <w:rFonts w:ascii="Tahoma" w:hAnsi="Tahoma" w:cs="Tahoma"/>
          <w:b/>
        </w:rPr>
        <w:t>ПОДПИСИ СТОРОН:</w:t>
      </w:r>
    </w:p>
    <w:p w14:paraId="083C5B78" w14:textId="77777777" w:rsidR="006032B1" w:rsidRPr="00073219" w:rsidRDefault="006032B1" w:rsidP="00C56548">
      <w:pPr>
        <w:ind w:left="900"/>
        <w:jc w:val="center"/>
        <w:rPr>
          <w:rFonts w:ascii="Tahoma" w:hAnsi="Tahoma" w:cs="Tahoma"/>
          <w:b/>
        </w:rPr>
      </w:pPr>
    </w:p>
    <w:tbl>
      <w:tblPr>
        <w:tblStyle w:val="a9"/>
        <w:tblW w:w="10368" w:type="dxa"/>
        <w:jc w:val="center"/>
        <w:tblLook w:val="01E0" w:firstRow="1" w:lastRow="1" w:firstColumn="1" w:lastColumn="1" w:noHBand="0" w:noVBand="0"/>
      </w:tblPr>
      <w:tblGrid>
        <w:gridCol w:w="5301"/>
        <w:gridCol w:w="5067"/>
      </w:tblGrid>
      <w:tr w:rsidR="006032B1" w:rsidRPr="00073219" w14:paraId="3D2D09B2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E8DBEF9" w14:textId="77777777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  <w:b/>
              </w:rPr>
              <w:t>АО «Национальный НПФ»: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6EE408A8" w14:textId="77777777" w:rsidR="006032B1" w:rsidRPr="00073219" w:rsidRDefault="006032B1" w:rsidP="00C56548">
            <w:pPr>
              <w:ind w:left="900"/>
              <w:jc w:val="center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  <w:b/>
              </w:rPr>
              <w:t>ВКЛАДЧИК:</w:t>
            </w:r>
          </w:p>
        </w:tc>
      </w:tr>
      <w:tr w:rsidR="006032B1" w:rsidRPr="00073219" w14:paraId="0377B071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3D9C477" w14:textId="697454CC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1123, г"/>
              </w:smartTagPr>
              <w:r w:rsidRPr="00073219">
                <w:rPr>
                  <w:rFonts w:ascii="Tahoma" w:hAnsi="Tahoma" w:cs="Tahoma"/>
                </w:rPr>
                <w:t>111123, г</w:t>
              </w:r>
            </w:smartTag>
            <w:r w:rsidRPr="00073219">
              <w:rPr>
                <w:rFonts w:ascii="Tahoma" w:hAnsi="Tahoma" w:cs="Tahoma"/>
              </w:rPr>
              <w:t>. Москва, ул.</w:t>
            </w:r>
            <w:r w:rsidR="002A1045">
              <w:rPr>
                <w:rFonts w:ascii="Tahoma" w:hAnsi="Tahoma" w:cs="Tahoma"/>
              </w:rPr>
              <w:t xml:space="preserve"> </w:t>
            </w:r>
            <w:r w:rsidRPr="00073219">
              <w:rPr>
                <w:rFonts w:ascii="Tahoma" w:hAnsi="Tahoma" w:cs="Tahoma"/>
              </w:rPr>
              <w:t>Плеханова, д.4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452B1B1" w14:textId="77777777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</w:rPr>
              <w:t>Ф.И.О.</w:t>
            </w:r>
          </w:p>
        </w:tc>
      </w:tr>
      <w:tr w:rsidR="006032B1" w:rsidRPr="00073219" w14:paraId="55D72953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21B88A10" w14:textId="77777777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  <w:bCs/>
              </w:rPr>
              <w:t>ИНН 7701100510, КПП 772001001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54554" w14:textId="62DC8F7F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</w:rPr>
              <w:t>Паспорт серия __________ № _________</w:t>
            </w:r>
          </w:p>
          <w:p w14:paraId="5C918639" w14:textId="4C1529F2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</w:rPr>
              <w:t>Выдан ______________________________</w:t>
            </w:r>
          </w:p>
        </w:tc>
      </w:tr>
      <w:tr w:rsidR="006032B1" w:rsidRPr="00073219" w14:paraId="4DE135FA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3A592F38" w14:textId="77777777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</w:rPr>
              <w:t>р/с 40701810500000000667 в ПАО Банк ЗЕНИТ</w:t>
            </w: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53790" w14:textId="77777777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</w:p>
        </w:tc>
      </w:tr>
      <w:tr w:rsidR="006032B1" w:rsidRPr="00073219" w14:paraId="2845C6E0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53E0872B" w14:textId="77777777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</w:rPr>
              <w:t>к/с 30101810000000000272 БИК 044525272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67AE642B" w14:textId="77777777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</w:rPr>
              <w:t>Адрес:</w:t>
            </w:r>
          </w:p>
        </w:tc>
      </w:tr>
      <w:tr w:rsidR="006032B1" w:rsidRPr="00073219" w14:paraId="412C538F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17EB3F84" w14:textId="77777777" w:rsidR="006032B1" w:rsidRPr="00073219" w:rsidRDefault="006032B1" w:rsidP="00C56548">
            <w:pPr>
              <w:ind w:left="900"/>
              <w:rPr>
                <w:rFonts w:ascii="Tahoma" w:hAnsi="Tahoma" w:cs="Tahoma"/>
                <w:b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6F07103" w14:textId="77777777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</w:rPr>
              <w:t>ИНН:</w:t>
            </w:r>
          </w:p>
        </w:tc>
      </w:tr>
      <w:tr w:rsidR="006032B1" w:rsidRPr="00073219" w14:paraId="71204C03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5C8E7C20" w14:textId="77777777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613CB608" w14:textId="77777777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</w:rPr>
              <w:t>СНИЛС:</w:t>
            </w:r>
          </w:p>
        </w:tc>
      </w:tr>
      <w:tr w:rsidR="006032B1" w:rsidRPr="00073219" w14:paraId="1501232E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7F10F9A2" w14:textId="77777777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4945C771" w14:textId="77777777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</w:p>
        </w:tc>
      </w:tr>
      <w:tr w:rsidR="006032B1" w:rsidRPr="00073219" w14:paraId="4C78A86B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67AF491E" w14:textId="77777777" w:rsidR="006032B1" w:rsidRPr="00073219" w:rsidRDefault="006032B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4A94E096" w14:textId="77777777" w:rsidR="006032B1" w:rsidRPr="00073219" w:rsidRDefault="00A33812" w:rsidP="00C56548">
            <w:pPr>
              <w:ind w:left="900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  <w:b/>
              </w:rPr>
              <w:t>С условиями пенсионного договора и Пенсионными правилами ознакомлен и согласен</w:t>
            </w:r>
          </w:p>
        </w:tc>
      </w:tr>
      <w:tr w:rsidR="006032B1" w:rsidRPr="00073219" w14:paraId="2EA7F76C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4BE1E71D" w14:textId="77777777" w:rsidR="006032B1" w:rsidRPr="00073219" w:rsidRDefault="006032B1" w:rsidP="00C56548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46C1FFF" w14:textId="77777777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</w:p>
          <w:p w14:paraId="33145906" w14:textId="77777777" w:rsidR="006032B1" w:rsidRPr="00073219" w:rsidRDefault="006032B1" w:rsidP="00C56548">
            <w:pPr>
              <w:ind w:left="900"/>
              <w:rPr>
                <w:rFonts w:ascii="Tahoma" w:hAnsi="Tahoma" w:cs="Tahoma"/>
              </w:rPr>
            </w:pPr>
          </w:p>
        </w:tc>
      </w:tr>
      <w:tr w:rsidR="006032B1" w:rsidRPr="00073219" w14:paraId="0840CCC2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7CCBC592" w14:textId="77777777" w:rsidR="006032B1" w:rsidRPr="00073219" w:rsidRDefault="00A60AB9" w:rsidP="00C56548">
            <w:pPr>
              <w:ind w:left="900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</w:rPr>
              <w:t>ФИО / подпись уполномоченного лица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0675BFD" w14:textId="77777777" w:rsidR="006032B1" w:rsidRPr="00073219" w:rsidRDefault="006032B1" w:rsidP="00C56548">
            <w:pPr>
              <w:ind w:left="900"/>
              <w:jc w:val="center"/>
              <w:rPr>
                <w:rFonts w:ascii="Tahoma" w:hAnsi="Tahoma" w:cs="Tahoma"/>
              </w:rPr>
            </w:pPr>
            <w:r w:rsidRPr="00073219">
              <w:rPr>
                <w:rFonts w:ascii="Tahoma" w:hAnsi="Tahoma" w:cs="Tahoma"/>
              </w:rPr>
              <w:t>ФИО</w:t>
            </w:r>
            <w:r w:rsidR="00A60AB9" w:rsidRPr="00073219">
              <w:rPr>
                <w:rFonts w:ascii="Tahoma" w:hAnsi="Tahoma" w:cs="Tahoma"/>
              </w:rPr>
              <w:t xml:space="preserve"> </w:t>
            </w:r>
            <w:r w:rsidRPr="00073219">
              <w:rPr>
                <w:rFonts w:ascii="Tahoma" w:hAnsi="Tahoma" w:cs="Tahoma"/>
              </w:rPr>
              <w:t>/</w:t>
            </w:r>
            <w:r w:rsidR="00A60AB9" w:rsidRPr="00073219">
              <w:rPr>
                <w:rFonts w:ascii="Tahoma" w:hAnsi="Tahoma" w:cs="Tahoma"/>
              </w:rPr>
              <w:t xml:space="preserve"> </w:t>
            </w:r>
            <w:r w:rsidRPr="00073219">
              <w:rPr>
                <w:rFonts w:ascii="Tahoma" w:hAnsi="Tahoma" w:cs="Tahoma"/>
              </w:rPr>
              <w:t>подпись</w:t>
            </w:r>
          </w:p>
        </w:tc>
      </w:tr>
    </w:tbl>
    <w:p w14:paraId="38FBEBC5" w14:textId="77777777" w:rsidR="005C65BD" w:rsidRPr="00073219" w:rsidRDefault="005C65BD" w:rsidP="00C56548">
      <w:pPr>
        <w:ind w:left="900"/>
        <w:jc w:val="center"/>
        <w:rPr>
          <w:rFonts w:ascii="Tahoma" w:hAnsi="Tahoma" w:cs="Tahoma"/>
        </w:rPr>
      </w:pPr>
    </w:p>
    <w:sectPr w:rsidR="005C65BD" w:rsidRPr="00073219" w:rsidSect="00C56548">
      <w:headerReference w:type="default" r:id="rId7"/>
      <w:pgSz w:w="11907" w:h="16840" w:code="9"/>
      <w:pgMar w:top="357" w:right="1395" w:bottom="357" w:left="851" w:header="421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B322" w14:textId="77777777" w:rsidR="0015565E" w:rsidRDefault="0015565E">
      <w:r>
        <w:separator/>
      </w:r>
    </w:p>
  </w:endnote>
  <w:endnote w:type="continuationSeparator" w:id="0">
    <w:p w14:paraId="79961EFD" w14:textId="77777777" w:rsidR="0015565E" w:rsidRDefault="0015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0122" w14:textId="77777777" w:rsidR="0015565E" w:rsidRDefault="0015565E">
      <w:r>
        <w:separator/>
      </w:r>
    </w:p>
  </w:footnote>
  <w:footnote w:type="continuationSeparator" w:id="0">
    <w:p w14:paraId="0EE14304" w14:textId="77777777" w:rsidR="0015565E" w:rsidRDefault="0015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7B4C" w14:textId="77777777" w:rsidR="00BD542A" w:rsidRPr="00073219" w:rsidRDefault="00BD542A" w:rsidP="00BD542A">
    <w:pPr>
      <w:pStyle w:val="ac"/>
      <w:tabs>
        <w:tab w:val="clear" w:pos="4677"/>
        <w:tab w:val="clear" w:pos="9355"/>
        <w:tab w:val="left" w:pos="7834"/>
      </w:tabs>
      <w:rPr>
        <w:rFonts w:ascii="Tahoma" w:hAnsi="Tahoma" w:cs="Tahoma"/>
      </w:rPr>
    </w:pPr>
    <w:r>
      <w:tab/>
    </w:r>
    <w:r w:rsidRPr="00073219">
      <w:rPr>
        <w:rFonts w:ascii="Tahoma" w:hAnsi="Tahoma" w:cs="Tahoma"/>
      </w:rPr>
      <w:t>Схема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410E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AC527FA"/>
    <w:multiLevelType w:val="hybridMultilevel"/>
    <w:tmpl w:val="B92683C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A3"/>
    <w:rsid w:val="00004DC6"/>
    <w:rsid w:val="0002103D"/>
    <w:rsid w:val="0003377F"/>
    <w:rsid w:val="0004495B"/>
    <w:rsid w:val="00045D34"/>
    <w:rsid w:val="00053839"/>
    <w:rsid w:val="00061B5A"/>
    <w:rsid w:val="00062B8E"/>
    <w:rsid w:val="000729A2"/>
    <w:rsid w:val="00073219"/>
    <w:rsid w:val="0009409D"/>
    <w:rsid w:val="000A5A44"/>
    <w:rsid w:val="000B07B4"/>
    <w:rsid w:val="000B5D63"/>
    <w:rsid w:val="000C27A3"/>
    <w:rsid w:val="000C6E8B"/>
    <w:rsid w:val="000F3B2B"/>
    <w:rsid w:val="000F615D"/>
    <w:rsid w:val="00103276"/>
    <w:rsid w:val="00113FA4"/>
    <w:rsid w:val="00137595"/>
    <w:rsid w:val="001402F6"/>
    <w:rsid w:val="00147E10"/>
    <w:rsid w:val="0015565E"/>
    <w:rsid w:val="00155C5D"/>
    <w:rsid w:val="001623F4"/>
    <w:rsid w:val="00177DF4"/>
    <w:rsid w:val="001944DB"/>
    <w:rsid w:val="001957C8"/>
    <w:rsid w:val="001B1646"/>
    <w:rsid w:val="001B35E6"/>
    <w:rsid w:val="001C3995"/>
    <w:rsid w:val="001C5F2A"/>
    <w:rsid w:val="001F488D"/>
    <w:rsid w:val="00222205"/>
    <w:rsid w:val="00231DAC"/>
    <w:rsid w:val="0023384D"/>
    <w:rsid w:val="0025137E"/>
    <w:rsid w:val="0025410C"/>
    <w:rsid w:val="00277635"/>
    <w:rsid w:val="00291397"/>
    <w:rsid w:val="00296041"/>
    <w:rsid w:val="002A1045"/>
    <w:rsid w:val="002A21C0"/>
    <w:rsid w:val="002A2B5E"/>
    <w:rsid w:val="002A3B27"/>
    <w:rsid w:val="002B2173"/>
    <w:rsid w:val="002B7F07"/>
    <w:rsid w:val="002C0C80"/>
    <w:rsid w:val="002C3CC5"/>
    <w:rsid w:val="002C4F15"/>
    <w:rsid w:val="002D1704"/>
    <w:rsid w:val="002E50BB"/>
    <w:rsid w:val="002E5B5A"/>
    <w:rsid w:val="002F4F3E"/>
    <w:rsid w:val="002F7096"/>
    <w:rsid w:val="002F72A7"/>
    <w:rsid w:val="00300010"/>
    <w:rsid w:val="00323429"/>
    <w:rsid w:val="003248B8"/>
    <w:rsid w:val="00327C48"/>
    <w:rsid w:val="00330FFF"/>
    <w:rsid w:val="0034103F"/>
    <w:rsid w:val="00351EA5"/>
    <w:rsid w:val="0036713D"/>
    <w:rsid w:val="0037582E"/>
    <w:rsid w:val="00385CD8"/>
    <w:rsid w:val="00393A93"/>
    <w:rsid w:val="003A672C"/>
    <w:rsid w:val="003A6A83"/>
    <w:rsid w:val="003A7733"/>
    <w:rsid w:val="003B5D29"/>
    <w:rsid w:val="003D4AC5"/>
    <w:rsid w:val="003E3245"/>
    <w:rsid w:val="003E3281"/>
    <w:rsid w:val="003E5366"/>
    <w:rsid w:val="003E6901"/>
    <w:rsid w:val="00403A13"/>
    <w:rsid w:val="00415009"/>
    <w:rsid w:val="00420C4D"/>
    <w:rsid w:val="00434D52"/>
    <w:rsid w:val="00441C7C"/>
    <w:rsid w:val="00442AC6"/>
    <w:rsid w:val="004535E3"/>
    <w:rsid w:val="00462C29"/>
    <w:rsid w:val="004739AE"/>
    <w:rsid w:val="00477903"/>
    <w:rsid w:val="0048446E"/>
    <w:rsid w:val="00485D9C"/>
    <w:rsid w:val="00491084"/>
    <w:rsid w:val="0049441D"/>
    <w:rsid w:val="004B749A"/>
    <w:rsid w:val="004C48FB"/>
    <w:rsid w:val="004D1D67"/>
    <w:rsid w:val="004E2665"/>
    <w:rsid w:val="004E3F0C"/>
    <w:rsid w:val="004F2389"/>
    <w:rsid w:val="004F24E2"/>
    <w:rsid w:val="00505020"/>
    <w:rsid w:val="00522102"/>
    <w:rsid w:val="0052234D"/>
    <w:rsid w:val="0052732A"/>
    <w:rsid w:val="0055445D"/>
    <w:rsid w:val="005561C7"/>
    <w:rsid w:val="005604A1"/>
    <w:rsid w:val="00590111"/>
    <w:rsid w:val="0059349B"/>
    <w:rsid w:val="005A01A2"/>
    <w:rsid w:val="005A27C8"/>
    <w:rsid w:val="005A5FAD"/>
    <w:rsid w:val="005B7DF4"/>
    <w:rsid w:val="005C06CF"/>
    <w:rsid w:val="005C3533"/>
    <w:rsid w:val="005C3942"/>
    <w:rsid w:val="005C3C5A"/>
    <w:rsid w:val="005C65BD"/>
    <w:rsid w:val="005D2A05"/>
    <w:rsid w:val="005D33B7"/>
    <w:rsid w:val="005E50D2"/>
    <w:rsid w:val="005E7EB0"/>
    <w:rsid w:val="005F29DC"/>
    <w:rsid w:val="00602625"/>
    <w:rsid w:val="006032B1"/>
    <w:rsid w:val="00613CF9"/>
    <w:rsid w:val="00614204"/>
    <w:rsid w:val="00622656"/>
    <w:rsid w:val="0063081F"/>
    <w:rsid w:val="00631D97"/>
    <w:rsid w:val="00640713"/>
    <w:rsid w:val="006520DB"/>
    <w:rsid w:val="00665744"/>
    <w:rsid w:val="00674DB4"/>
    <w:rsid w:val="0069442A"/>
    <w:rsid w:val="006961A8"/>
    <w:rsid w:val="0069769A"/>
    <w:rsid w:val="006B372C"/>
    <w:rsid w:val="006C679A"/>
    <w:rsid w:val="006D5E52"/>
    <w:rsid w:val="006D77D7"/>
    <w:rsid w:val="0070438C"/>
    <w:rsid w:val="00725EE3"/>
    <w:rsid w:val="007345F8"/>
    <w:rsid w:val="00734A3E"/>
    <w:rsid w:val="0073756D"/>
    <w:rsid w:val="00751CB4"/>
    <w:rsid w:val="0076086A"/>
    <w:rsid w:val="00780AD0"/>
    <w:rsid w:val="0078113F"/>
    <w:rsid w:val="00783580"/>
    <w:rsid w:val="00785B93"/>
    <w:rsid w:val="00794970"/>
    <w:rsid w:val="00797521"/>
    <w:rsid w:val="007A5D7B"/>
    <w:rsid w:val="007C0CD6"/>
    <w:rsid w:val="007C1D34"/>
    <w:rsid w:val="007D067D"/>
    <w:rsid w:val="007D1871"/>
    <w:rsid w:val="007D64CD"/>
    <w:rsid w:val="007D6E4A"/>
    <w:rsid w:val="007E0F24"/>
    <w:rsid w:val="007E2AD8"/>
    <w:rsid w:val="007F4137"/>
    <w:rsid w:val="00800428"/>
    <w:rsid w:val="008137C5"/>
    <w:rsid w:val="00832BE7"/>
    <w:rsid w:val="008344D8"/>
    <w:rsid w:val="00842DD8"/>
    <w:rsid w:val="0084722A"/>
    <w:rsid w:val="008519B6"/>
    <w:rsid w:val="00853A2E"/>
    <w:rsid w:val="0086080D"/>
    <w:rsid w:val="008626AB"/>
    <w:rsid w:val="008672C4"/>
    <w:rsid w:val="00875CED"/>
    <w:rsid w:val="008850D6"/>
    <w:rsid w:val="00885B7F"/>
    <w:rsid w:val="00896076"/>
    <w:rsid w:val="00896A70"/>
    <w:rsid w:val="008B74CB"/>
    <w:rsid w:val="008E064D"/>
    <w:rsid w:val="008E5013"/>
    <w:rsid w:val="008F17C9"/>
    <w:rsid w:val="008F303F"/>
    <w:rsid w:val="00906A61"/>
    <w:rsid w:val="00920AB9"/>
    <w:rsid w:val="00923748"/>
    <w:rsid w:val="00923B24"/>
    <w:rsid w:val="00927C6A"/>
    <w:rsid w:val="00932712"/>
    <w:rsid w:val="0094259F"/>
    <w:rsid w:val="00945A8D"/>
    <w:rsid w:val="00964FD5"/>
    <w:rsid w:val="00967C4B"/>
    <w:rsid w:val="009742E0"/>
    <w:rsid w:val="00991250"/>
    <w:rsid w:val="00992003"/>
    <w:rsid w:val="00996F25"/>
    <w:rsid w:val="009B4010"/>
    <w:rsid w:val="009C084D"/>
    <w:rsid w:val="009E171D"/>
    <w:rsid w:val="009F12F7"/>
    <w:rsid w:val="009F4ADF"/>
    <w:rsid w:val="00A0051F"/>
    <w:rsid w:val="00A0425B"/>
    <w:rsid w:val="00A109DE"/>
    <w:rsid w:val="00A12E5F"/>
    <w:rsid w:val="00A21F92"/>
    <w:rsid w:val="00A314C8"/>
    <w:rsid w:val="00A33812"/>
    <w:rsid w:val="00A37BA5"/>
    <w:rsid w:val="00A47993"/>
    <w:rsid w:val="00A50A49"/>
    <w:rsid w:val="00A60AB9"/>
    <w:rsid w:val="00A7213A"/>
    <w:rsid w:val="00A74AFA"/>
    <w:rsid w:val="00A776EA"/>
    <w:rsid w:val="00A86FE6"/>
    <w:rsid w:val="00A87A61"/>
    <w:rsid w:val="00AA6515"/>
    <w:rsid w:val="00AB3B9D"/>
    <w:rsid w:val="00AB4CE6"/>
    <w:rsid w:val="00AB616F"/>
    <w:rsid w:val="00AC420C"/>
    <w:rsid w:val="00AD2715"/>
    <w:rsid w:val="00AD5870"/>
    <w:rsid w:val="00B1642A"/>
    <w:rsid w:val="00B1655C"/>
    <w:rsid w:val="00B3487B"/>
    <w:rsid w:val="00B34E44"/>
    <w:rsid w:val="00B42B89"/>
    <w:rsid w:val="00B464A7"/>
    <w:rsid w:val="00B46781"/>
    <w:rsid w:val="00B62D2E"/>
    <w:rsid w:val="00B6672D"/>
    <w:rsid w:val="00B745F0"/>
    <w:rsid w:val="00B85265"/>
    <w:rsid w:val="00B87245"/>
    <w:rsid w:val="00B91E77"/>
    <w:rsid w:val="00BA110C"/>
    <w:rsid w:val="00BB3A26"/>
    <w:rsid w:val="00BB444A"/>
    <w:rsid w:val="00BB5942"/>
    <w:rsid w:val="00BD1A9D"/>
    <w:rsid w:val="00BD4A88"/>
    <w:rsid w:val="00BD5093"/>
    <w:rsid w:val="00BD542A"/>
    <w:rsid w:val="00BE01A5"/>
    <w:rsid w:val="00BE30A2"/>
    <w:rsid w:val="00BF2164"/>
    <w:rsid w:val="00BF5016"/>
    <w:rsid w:val="00BF595F"/>
    <w:rsid w:val="00C104B6"/>
    <w:rsid w:val="00C2736F"/>
    <w:rsid w:val="00C51DED"/>
    <w:rsid w:val="00C54578"/>
    <w:rsid w:val="00C5583C"/>
    <w:rsid w:val="00C56548"/>
    <w:rsid w:val="00C70657"/>
    <w:rsid w:val="00C7570A"/>
    <w:rsid w:val="00C75FBB"/>
    <w:rsid w:val="00C77113"/>
    <w:rsid w:val="00C77655"/>
    <w:rsid w:val="00C8764F"/>
    <w:rsid w:val="00C930E6"/>
    <w:rsid w:val="00CB04D4"/>
    <w:rsid w:val="00CC0957"/>
    <w:rsid w:val="00CD448C"/>
    <w:rsid w:val="00CE0FA7"/>
    <w:rsid w:val="00CF10E3"/>
    <w:rsid w:val="00D07ED3"/>
    <w:rsid w:val="00D16211"/>
    <w:rsid w:val="00D17223"/>
    <w:rsid w:val="00D23184"/>
    <w:rsid w:val="00D23FE0"/>
    <w:rsid w:val="00D6476C"/>
    <w:rsid w:val="00D64C4B"/>
    <w:rsid w:val="00D6660D"/>
    <w:rsid w:val="00D70053"/>
    <w:rsid w:val="00D77AD3"/>
    <w:rsid w:val="00D77AF9"/>
    <w:rsid w:val="00D80993"/>
    <w:rsid w:val="00D877A5"/>
    <w:rsid w:val="00DA461B"/>
    <w:rsid w:val="00DA4AEF"/>
    <w:rsid w:val="00DB1119"/>
    <w:rsid w:val="00DC4D8B"/>
    <w:rsid w:val="00DC68E2"/>
    <w:rsid w:val="00DC6BD8"/>
    <w:rsid w:val="00DF112D"/>
    <w:rsid w:val="00E05D39"/>
    <w:rsid w:val="00E07163"/>
    <w:rsid w:val="00E10C0A"/>
    <w:rsid w:val="00E11E6F"/>
    <w:rsid w:val="00E15136"/>
    <w:rsid w:val="00E245C2"/>
    <w:rsid w:val="00E353B4"/>
    <w:rsid w:val="00E35AAF"/>
    <w:rsid w:val="00E627B3"/>
    <w:rsid w:val="00E67733"/>
    <w:rsid w:val="00E7209F"/>
    <w:rsid w:val="00E74854"/>
    <w:rsid w:val="00E76DCE"/>
    <w:rsid w:val="00E827F3"/>
    <w:rsid w:val="00E868AB"/>
    <w:rsid w:val="00E9002F"/>
    <w:rsid w:val="00E931BC"/>
    <w:rsid w:val="00E95843"/>
    <w:rsid w:val="00EB6454"/>
    <w:rsid w:val="00EC0B17"/>
    <w:rsid w:val="00EC1E42"/>
    <w:rsid w:val="00EC59A0"/>
    <w:rsid w:val="00EC7B0C"/>
    <w:rsid w:val="00EC7D98"/>
    <w:rsid w:val="00ED078D"/>
    <w:rsid w:val="00EE1512"/>
    <w:rsid w:val="00EE35F5"/>
    <w:rsid w:val="00EF0175"/>
    <w:rsid w:val="00EF31C6"/>
    <w:rsid w:val="00EF4072"/>
    <w:rsid w:val="00EF42BA"/>
    <w:rsid w:val="00EF6192"/>
    <w:rsid w:val="00F06FAE"/>
    <w:rsid w:val="00F20654"/>
    <w:rsid w:val="00F3165D"/>
    <w:rsid w:val="00F318BE"/>
    <w:rsid w:val="00F35963"/>
    <w:rsid w:val="00F45B32"/>
    <w:rsid w:val="00F5331C"/>
    <w:rsid w:val="00F5468E"/>
    <w:rsid w:val="00F57A53"/>
    <w:rsid w:val="00F73780"/>
    <w:rsid w:val="00F7622F"/>
    <w:rsid w:val="00F769C6"/>
    <w:rsid w:val="00F872A5"/>
    <w:rsid w:val="00F87DAB"/>
    <w:rsid w:val="00F960CA"/>
    <w:rsid w:val="00FA35F9"/>
    <w:rsid w:val="00FB18D9"/>
    <w:rsid w:val="00FB4103"/>
    <w:rsid w:val="00FC0D5A"/>
    <w:rsid w:val="00FD16BC"/>
    <w:rsid w:val="00FF345D"/>
    <w:rsid w:val="00FF368C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F567867"/>
  <w15:docId w15:val="{662B518B-3DE9-47E9-8B19-60D70459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rsid w:val="00B3487B"/>
    <w:pPr>
      <w:ind w:firstLine="720"/>
    </w:pPr>
    <w:rPr>
      <w:sz w:val="24"/>
    </w:rPr>
  </w:style>
  <w:style w:type="paragraph" w:styleId="30">
    <w:name w:val="Body Text Indent 3"/>
    <w:basedOn w:val="a"/>
    <w:rsid w:val="00B3487B"/>
    <w:pPr>
      <w:ind w:firstLine="454"/>
      <w:jc w:val="both"/>
    </w:pPr>
    <w:rPr>
      <w:sz w:val="24"/>
    </w:rPr>
  </w:style>
  <w:style w:type="paragraph" w:customStyle="1" w:styleId="a6">
    <w:name w:val="Îáû÷íûé"/>
    <w:rsid w:val="00B3487B"/>
    <w:pPr>
      <w:widowControl w:val="0"/>
    </w:pPr>
  </w:style>
  <w:style w:type="paragraph" w:styleId="a7">
    <w:name w:val="Body Text"/>
    <w:basedOn w:val="a"/>
    <w:rsid w:val="00B3487B"/>
    <w:pPr>
      <w:spacing w:after="120"/>
    </w:pPr>
  </w:style>
  <w:style w:type="paragraph" w:styleId="a8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9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Hyperlink"/>
    <w:basedOn w:val="a0"/>
    <w:rsid w:val="00896A70"/>
    <w:rPr>
      <w:color w:val="0000FF"/>
      <w:u w:val="single"/>
    </w:rPr>
  </w:style>
  <w:style w:type="paragraph" w:styleId="ac">
    <w:name w:val="header"/>
    <w:basedOn w:val="a"/>
    <w:link w:val="ad"/>
    <w:rsid w:val="00BD54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542A"/>
  </w:style>
  <w:style w:type="paragraph" w:styleId="ae">
    <w:name w:val="footer"/>
    <w:basedOn w:val="a"/>
    <w:link w:val="af"/>
    <w:rsid w:val="00BD54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542A"/>
  </w:style>
  <w:style w:type="character" w:styleId="af0">
    <w:name w:val="annotation reference"/>
    <w:basedOn w:val="a0"/>
    <w:semiHidden/>
    <w:unhideWhenUsed/>
    <w:rsid w:val="002A21C0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2A21C0"/>
  </w:style>
  <w:style w:type="character" w:customStyle="1" w:styleId="af2">
    <w:name w:val="Текст примечания Знак"/>
    <w:basedOn w:val="a0"/>
    <w:link w:val="af1"/>
    <w:semiHidden/>
    <w:rsid w:val="002A21C0"/>
  </w:style>
  <w:style w:type="paragraph" w:styleId="af3">
    <w:name w:val="annotation subject"/>
    <w:basedOn w:val="af1"/>
    <w:next w:val="af1"/>
    <w:link w:val="af4"/>
    <w:semiHidden/>
    <w:unhideWhenUsed/>
    <w:rsid w:val="002A21C0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2A21C0"/>
    <w:rPr>
      <w:b/>
      <w:bCs/>
    </w:rPr>
  </w:style>
  <w:style w:type="paragraph" w:styleId="af5">
    <w:name w:val="List Paragraph"/>
    <w:basedOn w:val="a"/>
    <w:uiPriority w:val="34"/>
    <w:qFormat/>
    <w:rsid w:val="00A86FE6"/>
    <w:pPr>
      <w:ind w:left="720"/>
    </w:pPr>
    <w:rPr>
      <w:rFonts w:ascii="Arial" w:hAnsi="Arial" w:cs="Arial"/>
      <w:color w:val="000080"/>
    </w:rPr>
  </w:style>
  <w:style w:type="character" w:customStyle="1" w:styleId="a4">
    <w:name w:val="Заголовок Знак"/>
    <w:basedOn w:val="a0"/>
    <w:link w:val="a3"/>
    <w:uiPriority w:val="10"/>
    <w:rsid w:val="00885B7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Gala</dc:creator>
  <cp:lastModifiedBy>Столярова Анастасия Олеговна</cp:lastModifiedBy>
  <cp:revision>19</cp:revision>
  <cp:lastPrinted>2015-09-02T09:44:00Z</cp:lastPrinted>
  <dcterms:created xsi:type="dcterms:W3CDTF">2018-08-13T11:21:00Z</dcterms:created>
  <dcterms:modified xsi:type="dcterms:W3CDTF">2021-09-20T12:11:00Z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